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EB7" w:rsidRPr="004D4277" w:rsidRDefault="000E3D8A" w:rsidP="000E3D8A">
      <w:pPr>
        <w:jc w:val="center"/>
        <w:rPr>
          <w:b/>
          <w:sz w:val="20"/>
          <w:szCs w:val="20"/>
        </w:rPr>
      </w:pPr>
      <w:r w:rsidRPr="004D4277">
        <w:rPr>
          <w:b/>
          <w:sz w:val="20"/>
          <w:szCs w:val="20"/>
        </w:rPr>
        <w:t xml:space="preserve">Результаты независимой </w:t>
      </w:r>
      <w:r w:rsidR="00701656" w:rsidRPr="004D4277">
        <w:rPr>
          <w:b/>
          <w:sz w:val="20"/>
          <w:szCs w:val="20"/>
        </w:rPr>
        <w:t>оценки качества</w:t>
      </w:r>
      <w:r w:rsidRPr="004D4277">
        <w:rPr>
          <w:b/>
          <w:sz w:val="20"/>
          <w:szCs w:val="20"/>
        </w:rPr>
        <w:t xml:space="preserve"> условий осуществления образовательной </w:t>
      </w:r>
      <w:r w:rsidR="00701656" w:rsidRPr="004D4277">
        <w:rPr>
          <w:b/>
          <w:sz w:val="20"/>
          <w:szCs w:val="20"/>
        </w:rPr>
        <w:t>деятельности общеобразовательной</w:t>
      </w:r>
      <w:r w:rsidR="0097381B" w:rsidRPr="004D4277">
        <w:rPr>
          <w:b/>
          <w:sz w:val="20"/>
          <w:szCs w:val="20"/>
        </w:rPr>
        <w:t xml:space="preserve"> организаци</w:t>
      </w:r>
      <w:r w:rsidR="002965D5">
        <w:rPr>
          <w:b/>
          <w:sz w:val="20"/>
          <w:szCs w:val="20"/>
        </w:rPr>
        <w:t>и</w:t>
      </w:r>
      <w:r w:rsidR="0097381B" w:rsidRPr="004D4277">
        <w:rPr>
          <w:b/>
          <w:sz w:val="20"/>
          <w:szCs w:val="20"/>
        </w:rPr>
        <w:t xml:space="preserve"> Республики Коми в </w:t>
      </w:r>
      <w:r w:rsidR="0097381B" w:rsidRPr="00F90856">
        <w:rPr>
          <w:b/>
          <w:sz w:val="20"/>
          <w:szCs w:val="20"/>
        </w:rPr>
        <w:t>20</w:t>
      </w:r>
      <w:r w:rsidR="002965D5" w:rsidRPr="00F90856">
        <w:rPr>
          <w:b/>
          <w:sz w:val="20"/>
          <w:szCs w:val="20"/>
        </w:rPr>
        <w:t>2</w:t>
      </w:r>
      <w:r w:rsidR="00031CEB">
        <w:rPr>
          <w:b/>
          <w:sz w:val="20"/>
          <w:szCs w:val="20"/>
        </w:rPr>
        <w:t>5</w:t>
      </w:r>
      <w:r w:rsidR="0097381B" w:rsidRPr="00F90856">
        <w:rPr>
          <w:b/>
          <w:sz w:val="20"/>
          <w:szCs w:val="20"/>
        </w:rPr>
        <w:t xml:space="preserve"> году</w:t>
      </w:r>
    </w:p>
    <w:p w:rsidR="00F65705" w:rsidRPr="00112A84" w:rsidRDefault="00F65705" w:rsidP="004D4277">
      <w:pPr>
        <w:jc w:val="both"/>
        <w:rPr>
          <w:b/>
          <w:sz w:val="20"/>
          <w:szCs w:val="20"/>
        </w:rPr>
      </w:pPr>
    </w:p>
    <w:p w:rsidR="00112A84" w:rsidRPr="00112A84" w:rsidRDefault="004D4277" w:rsidP="00112A84">
      <w:pPr>
        <w:ind w:firstLine="567"/>
        <w:jc w:val="both"/>
        <w:rPr>
          <w:sz w:val="20"/>
          <w:szCs w:val="20"/>
          <w:u w:val="single"/>
        </w:rPr>
      </w:pPr>
      <w:r w:rsidRPr="00112A84">
        <w:rPr>
          <w:b/>
          <w:i/>
          <w:sz w:val="20"/>
          <w:szCs w:val="20"/>
        </w:rPr>
        <w:t xml:space="preserve">Объект </w:t>
      </w:r>
      <w:r w:rsidR="000E3D8A" w:rsidRPr="00112A84">
        <w:rPr>
          <w:b/>
          <w:i/>
          <w:sz w:val="20"/>
          <w:szCs w:val="20"/>
        </w:rPr>
        <w:t>исследования:</w:t>
      </w:r>
      <w:r w:rsidR="0097381B" w:rsidRPr="00112A84">
        <w:rPr>
          <w:b/>
          <w:i/>
          <w:sz w:val="20"/>
          <w:szCs w:val="20"/>
        </w:rPr>
        <w:t xml:space="preserve"> </w:t>
      </w:r>
      <w:r w:rsidR="00112A84" w:rsidRPr="00112A84">
        <w:rPr>
          <w:sz w:val="20"/>
          <w:szCs w:val="20"/>
          <w:u w:val="single"/>
        </w:rPr>
        <w:t xml:space="preserve">Муниципальное общеобразовательное учреждение «Средняя общеобразовательная школа №20» (МО «Сыктывкар»)  </w:t>
      </w:r>
    </w:p>
    <w:p w:rsidR="0035463C" w:rsidRPr="00112A84" w:rsidRDefault="0035463C" w:rsidP="0035463C">
      <w:pPr>
        <w:ind w:firstLine="567"/>
        <w:jc w:val="both"/>
        <w:rPr>
          <w:sz w:val="20"/>
          <w:szCs w:val="20"/>
          <w:u w:val="single"/>
        </w:rPr>
      </w:pPr>
    </w:p>
    <w:p w:rsidR="004D4277" w:rsidRPr="00112A84" w:rsidRDefault="004D4277" w:rsidP="004D4277">
      <w:pPr>
        <w:ind w:firstLine="567"/>
        <w:jc w:val="both"/>
        <w:rPr>
          <w:sz w:val="20"/>
          <w:szCs w:val="20"/>
        </w:rPr>
      </w:pPr>
      <w:r w:rsidRPr="00112A84">
        <w:rPr>
          <w:sz w:val="20"/>
          <w:szCs w:val="20"/>
        </w:rPr>
        <w:t>Результаты независимой оценки качества условий осуществления образовательной деятельности были получены посредством:</w:t>
      </w:r>
    </w:p>
    <w:p w:rsidR="004D4277" w:rsidRPr="00112A84" w:rsidRDefault="004D4277" w:rsidP="004D4277">
      <w:pPr>
        <w:ind w:firstLine="567"/>
        <w:jc w:val="both"/>
        <w:rPr>
          <w:sz w:val="20"/>
          <w:szCs w:val="20"/>
        </w:rPr>
      </w:pPr>
      <w:r w:rsidRPr="00112A84">
        <w:rPr>
          <w:sz w:val="20"/>
          <w:szCs w:val="20"/>
        </w:rPr>
        <w:t>1) Анализа официального сайта, статистических данных, представленных в публичных докладах и других официальных источниках информации, по обследуемой образовательной организации (экспертная оценка);</w:t>
      </w:r>
    </w:p>
    <w:p w:rsidR="004D4277" w:rsidRPr="00112A84" w:rsidRDefault="004D4277" w:rsidP="004D4277">
      <w:pPr>
        <w:tabs>
          <w:tab w:val="left" w:pos="709"/>
          <w:tab w:val="left" w:pos="1134"/>
        </w:tabs>
        <w:ind w:firstLine="567"/>
        <w:jc w:val="both"/>
        <w:rPr>
          <w:sz w:val="20"/>
          <w:szCs w:val="20"/>
        </w:rPr>
      </w:pPr>
      <w:r w:rsidRPr="00112A84">
        <w:rPr>
          <w:sz w:val="20"/>
          <w:szCs w:val="20"/>
        </w:rPr>
        <w:t>2) Проведения анкетирования потребителей услуг образовательной организации (онлайн опрос).</w:t>
      </w:r>
    </w:p>
    <w:p w:rsidR="004D4277" w:rsidRPr="00112A84" w:rsidRDefault="004D4277" w:rsidP="004D4277">
      <w:pPr>
        <w:tabs>
          <w:tab w:val="left" w:pos="709"/>
          <w:tab w:val="left" w:pos="1134"/>
        </w:tabs>
        <w:ind w:firstLine="567"/>
        <w:jc w:val="both"/>
        <w:rPr>
          <w:sz w:val="20"/>
          <w:szCs w:val="20"/>
        </w:rPr>
      </w:pPr>
    </w:p>
    <w:p w:rsidR="004D4277" w:rsidRPr="00112A84" w:rsidRDefault="004D4277" w:rsidP="004D4277">
      <w:pPr>
        <w:ind w:firstLine="567"/>
        <w:jc w:val="both"/>
        <w:rPr>
          <w:b/>
          <w:i/>
          <w:sz w:val="20"/>
          <w:szCs w:val="20"/>
        </w:rPr>
      </w:pPr>
      <w:r w:rsidRPr="00112A84">
        <w:rPr>
          <w:b/>
          <w:i/>
          <w:sz w:val="20"/>
          <w:szCs w:val="20"/>
        </w:rPr>
        <w:t xml:space="preserve">Выборка </w:t>
      </w:r>
    </w:p>
    <w:p w:rsidR="004D4277" w:rsidRPr="00112A84" w:rsidRDefault="004D4277" w:rsidP="004D4277">
      <w:pPr>
        <w:ind w:firstLine="567"/>
        <w:jc w:val="both"/>
        <w:rPr>
          <w:sz w:val="20"/>
          <w:szCs w:val="20"/>
        </w:rPr>
      </w:pPr>
      <w:r w:rsidRPr="00112A84">
        <w:rPr>
          <w:sz w:val="20"/>
          <w:szCs w:val="20"/>
        </w:rPr>
        <w:t>Общереспубликанский показатель охвата респондентов по</w:t>
      </w:r>
      <w:r w:rsidRPr="00112A84">
        <w:rPr>
          <w:i/>
          <w:sz w:val="20"/>
          <w:szCs w:val="20"/>
        </w:rPr>
        <w:t xml:space="preserve"> </w:t>
      </w:r>
      <w:r w:rsidRPr="00112A84">
        <w:rPr>
          <w:sz w:val="20"/>
          <w:szCs w:val="20"/>
        </w:rPr>
        <w:t xml:space="preserve">общеобразовательным </w:t>
      </w:r>
      <w:r w:rsidR="00964BF8" w:rsidRPr="00112A84">
        <w:rPr>
          <w:sz w:val="20"/>
          <w:szCs w:val="20"/>
        </w:rPr>
        <w:t>организациям Республики</w:t>
      </w:r>
      <w:r w:rsidRPr="00112A84">
        <w:rPr>
          <w:sz w:val="20"/>
          <w:szCs w:val="20"/>
        </w:rPr>
        <w:t xml:space="preserve"> Коми </w:t>
      </w:r>
      <w:r w:rsidR="00964BF8" w:rsidRPr="00112A84">
        <w:rPr>
          <w:sz w:val="20"/>
          <w:szCs w:val="20"/>
        </w:rPr>
        <w:t xml:space="preserve">(далее - ОО) </w:t>
      </w:r>
      <w:r w:rsidRPr="00112A84">
        <w:rPr>
          <w:sz w:val="20"/>
          <w:szCs w:val="20"/>
        </w:rPr>
        <w:t xml:space="preserve">составил </w:t>
      </w:r>
      <w:r w:rsidR="00BE249B" w:rsidRPr="00112A84">
        <w:rPr>
          <w:sz w:val="20"/>
          <w:szCs w:val="20"/>
        </w:rPr>
        <w:t>57,58</w:t>
      </w:r>
      <w:r w:rsidRPr="00112A84">
        <w:rPr>
          <w:sz w:val="20"/>
          <w:szCs w:val="20"/>
        </w:rPr>
        <w:t>%.</w:t>
      </w:r>
    </w:p>
    <w:p w:rsidR="004D4277" w:rsidRPr="00112A84" w:rsidRDefault="004D4277" w:rsidP="004D4277">
      <w:pPr>
        <w:ind w:firstLine="567"/>
        <w:jc w:val="both"/>
        <w:rPr>
          <w:sz w:val="20"/>
          <w:szCs w:val="20"/>
        </w:rPr>
      </w:pPr>
      <w:r w:rsidRPr="00112A84">
        <w:rPr>
          <w:sz w:val="20"/>
          <w:szCs w:val="20"/>
        </w:rPr>
        <w:t xml:space="preserve">Выборка опрошенных </w:t>
      </w:r>
      <w:r w:rsidR="002F33E6" w:rsidRPr="00112A84">
        <w:rPr>
          <w:sz w:val="20"/>
          <w:szCs w:val="20"/>
        </w:rPr>
        <w:t xml:space="preserve">посредством онлайн-анкеты </w:t>
      </w:r>
      <w:r w:rsidRPr="00112A84">
        <w:rPr>
          <w:sz w:val="20"/>
          <w:szCs w:val="20"/>
        </w:rPr>
        <w:t xml:space="preserve">по </w:t>
      </w:r>
      <w:r w:rsidR="00112A84" w:rsidRPr="00112A84">
        <w:rPr>
          <w:sz w:val="20"/>
          <w:szCs w:val="20"/>
          <w:u w:val="single"/>
        </w:rPr>
        <w:t>Муниципальному общеобразовательному учреждению «Средняя общеобразовательная школа №20» (МО «Сыктывкар»)</w:t>
      </w:r>
      <w:r w:rsidR="00112A84" w:rsidRPr="00EE6066">
        <w:rPr>
          <w:sz w:val="20"/>
          <w:szCs w:val="20"/>
        </w:rPr>
        <w:t xml:space="preserve"> с</w:t>
      </w:r>
      <w:r w:rsidRPr="00EE6066">
        <w:rPr>
          <w:sz w:val="20"/>
          <w:szCs w:val="20"/>
        </w:rPr>
        <w:t>оставила</w:t>
      </w:r>
      <w:r w:rsidRPr="00112A84">
        <w:rPr>
          <w:sz w:val="20"/>
          <w:szCs w:val="20"/>
        </w:rPr>
        <w:t xml:space="preserve"> </w:t>
      </w:r>
      <w:r w:rsidR="00112A84" w:rsidRPr="00112A84">
        <w:rPr>
          <w:sz w:val="20"/>
          <w:szCs w:val="20"/>
        </w:rPr>
        <w:t>63</w:t>
      </w:r>
      <w:r w:rsidR="002F33E6" w:rsidRPr="00112A84">
        <w:rPr>
          <w:sz w:val="20"/>
          <w:szCs w:val="20"/>
        </w:rPr>
        <w:t xml:space="preserve"> респондент</w:t>
      </w:r>
      <w:r w:rsidR="00112A84" w:rsidRPr="00112A84">
        <w:rPr>
          <w:sz w:val="20"/>
          <w:szCs w:val="20"/>
        </w:rPr>
        <w:t>а</w:t>
      </w:r>
      <w:r w:rsidR="002F33E6" w:rsidRPr="00112A84">
        <w:rPr>
          <w:sz w:val="20"/>
          <w:szCs w:val="20"/>
        </w:rPr>
        <w:t xml:space="preserve"> (</w:t>
      </w:r>
      <w:r w:rsidR="00112A84" w:rsidRPr="00112A84">
        <w:rPr>
          <w:sz w:val="20"/>
          <w:szCs w:val="20"/>
        </w:rPr>
        <w:t>50</w:t>
      </w:r>
      <w:r w:rsidR="00FE664F" w:rsidRPr="00112A84">
        <w:rPr>
          <w:sz w:val="20"/>
          <w:szCs w:val="20"/>
        </w:rPr>
        <w:t>,</w:t>
      </w:r>
      <w:r w:rsidR="00112A84" w:rsidRPr="00112A84">
        <w:rPr>
          <w:sz w:val="20"/>
          <w:szCs w:val="20"/>
        </w:rPr>
        <w:t>00</w:t>
      </w:r>
      <w:r w:rsidR="002F33E6" w:rsidRPr="00112A84">
        <w:rPr>
          <w:sz w:val="20"/>
          <w:szCs w:val="20"/>
        </w:rPr>
        <w:t>% от общего количества потребителей услуг)</w:t>
      </w:r>
      <w:r w:rsidRPr="00112A84">
        <w:rPr>
          <w:sz w:val="20"/>
          <w:szCs w:val="20"/>
        </w:rPr>
        <w:t xml:space="preserve">. Данный факт показывает </w:t>
      </w:r>
      <w:r w:rsidR="000D0042" w:rsidRPr="00112A84">
        <w:rPr>
          <w:sz w:val="20"/>
          <w:szCs w:val="20"/>
        </w:rPr>
        <w:t>среднюю</w:t>
      </w:r>
      <w:r w:rsidR="00112A84" w:rsidRPr="00112A84">
        <w:rPr>
          <w:sz w:val="20"/>
          <w:szCs w:val="20"/>
        </w:rPr>
        <w:t xml:space="preserve"> </w:t>
      </w:r>
      <w:r w:rsidRPr="00112A84">
        <w:rPr>
          <w:sz w:val="20"/>
          <w:szCs w:val="20"/>
        </w:rPr>
        <w:t>активность респондентов</w:t>
      </w:r>
      <w:r w:rsidR="000D0042" w:rsidRPr="00112A84">
        <w:rPr>
          <w:sz w:val="20"/>
          <w:szCs w:val="20"/>
        </w:rPr>
        <w:t>.</w:t>
      </w:r>
      <w:r w:rsidR="00AD617A" w:rsidRPr="00112A84">
        <w:rPr>
          <w:sz w:val="20"/>
          <w:szCs w:val="20"/>
        </w:rPr>
        <w:t xml:space="preserve"> </w:t>
      </w:r>
    </w:p>
    <w:p w:rsidR="00711AD0" w:rsidRPr="00711AD0" w:rsidRDefault="00711AD0" w:rsidP="00711AD0">
      <w:pPr>
        <w:ind w:firstLine="567"/>
        <w:jc w:val="both"/>
        <w:rPr>
          <w:sz w:val="20"/>
          <w:szCs w:val="20"/>
        </w:rPr>
      </w:pPr>
    </w:p>
    <w:tbl>
      <w:tblPr>
        <w:tblStyle w:val="a3"/>
        <w:tblW w:w="959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2"/>
        <w:gridCol w:w="3973"/>
        <w:gridCol w:w="1275"/>
        <w:gridCol w:w="1418"/>
        <w:gridCol w:w="1241"/>
        <w:gridCol w:w="1262"/>
      </w:tblGrid>
      <w:tr w:rsidR="00B37328" w:rsidRPr="00324A7E" w:rsidTr="00B37328">
        <w:trPr>
          <w:trHeight w:val="845"/>
        </w:trPr>
        <w:tc>
          <w:tcPr>
            <w:tcW w:w="4395" w:type="dxa"/>
            <w:gridSpan w:val="2"/>
            <w:vAlign w:val="center"/>
          </w:tcPr>
          <w:p w:rsidR="00B37328" w:rsidRPr="00324A7E" w:rsidRDefault="00B37328" w:rsidP="002D7D8E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 xml:space="preserve">Показатели, </w:t>
            </w:r>
          </w:p>
          <w:p w:rsidR="00B37328" w:rsidRPr="00324A7E" w:rsidRDefault="00B37328" w:rsidP="002D7D8E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характеризующие общие критерии оценки качества условий</w:t>
            </w:r>
          </w:p>
        </w:tc>
        <w:tc>
          <w:tcPr>
            <w:tcW w:w="1275" w:type="dxa"/>
            <w:vAlign w:val="center"/>
          </w:tcPr>
          <w:p w:rsidR="00B37328" w:rsidRPr="00324A7E" w:rsidRDefault="00B37328" w:rsidP="002D7D8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Максимальное значение показателя</w:t>
            </w:r>
          </w:p>
        </w:tc>
        <w:tc>
          <w:tcPr>
            <w:tcW w:w="1418" w:type="dxa"/>
            <w:vAlign w:val="center"/>
          </w:tcPr>
          <w:p w:rsidR="00B37328" w:rsidRPr="00324A7E" w:rsidRDefault="00B37328" w:rsidP="002D7D8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 xml:space="preserve">Достигнутое значение показателя </w:t>
            </w:r>
          </w:p>
          <w:p w:rsidR="00B37328" w:rsidRPr="00324A7E" w:rsidRDefault="00B37328" w:rsidP="002D7D8E">
            <w:pPr>
              <w:ind w:left="-108" w:right="-108"/>
              <w:jc w:val="center"/>
              <w:rPr>
                <w:b/>
                <w:i/>
                <w:sz w:val="18"/>
                <w:szCs w:val="18"/>
              </w:rPr>
            </w:pPr>
            <w:r w:rsidRPr="00324A7E">
              <w:rPr>
                <w:b/>
                <w:i/>
                <w:sz w:val="18"/>
                <w:szCs w:val="18"/>
              </w:rPr>
              <w:t>по организации</w:t>
            </w:r>
          </w:p>
        </w:tc>
        <w:tc>
          <w:tcPr>
            <w:tcW w:w="1241" w:type="dxa"/>
            <w:vAlign w:val="center"/>
          </w:tcPr>
          <w:p w:rsidR="00B37328" w:rsidRPr="00324A7E" w:rsidRDefault="00B37328" w:rsidP="00B37328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Среднее достигнутое значение по кластеру ОО</w:t>
            </w:r>
          </w:p>
        </w:tc>
        <w:tc>
          <w:tcPr>
            <w:tcW w:w="1262" w:type="dxa"/>
            <w:vAlign w:val="center"/>
          </w:tcPr>
          <w:p w:rsidR="00B37328" w:rsidRPr="00324A7E" w:rsidRDefault="00B37328" w:rsidP="002D7D8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 xml:space="preserve">Среднее достигнутое значение </w:t>
            </w:r>
          </w:p>
          <w:p w:rsidR="00B37328" w:rsidRPr="00324A7E" w:rsidRDefault="00B37328" w:rsidP="002D7D8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по РК</w:t>
            </w:r>
          </w:p>
        </w:tc>
      </w:tr>
      <w:tr w:rsidR="00B37328" w:rsidRPr="00324A7E" w:rsidTr="0079756B">
        <w:trPr>
          <w:trHeight w:val="419"/>
        </w:trPr>
        <w:tc>
          <w:tcPr>
            <w:tcW w:w="9591" w:type="dxa"/>
            <w:gridSpan w:val="6"/>
            <w:vAlign w:val="center"/>
          </w:tcPr>
          <w:p w:rsidR="00B37328" w:rsidRPr="00324A7E" w:rsidRDefault="00B37328" w:rsidP="002D7D8E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324A7E">
              <w:rPr>
                <w:b/>
                <w:sz w:val="18"/>
                <w:szCs w:val="18"/>
              </w:rPr>
              <w:t>Критерий 1 «Открытость и доступность информации об организации»</w:t>
            </w:r>
          </w:p>
        </w:tc>
      </w:tr>
      <w:tr w:rsidR="00112A84" w:rsidRPr="00324A7E" w:rsidTr="00AA104C">
        <w:trPr>
          <w:trHeight w:val="1132"/>
        </w:trPr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1.1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Соответствие информации о деятельности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Федерации.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</w:tr>
      <w:tr w:rsidR="00112A84" w:rsidRPr="00324A7E" w:rsidTr="00AA104C">
        <w:trPr>
          <w:trHeight w:val="356"/>
        </w:trPr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1.1.1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Соответствие информации о деятельности организации, размещенной на информационных стендах в помещении организации ее содержанию и порядку (форме), установленным нормативно правовыми актами.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</w:t>
            </w:r>
          </w:p>
        </w:tc>
      </w:tr>
      <w:tr w:rsidR="00112A84" w:rsidRPr="00324A7E" w:rsidTr="00AA104C"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1.1.2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Соответствие информации о деятельности организации, размещенной на официальном сайте организации ее содержанию и порядку (форме), установленным нормативно правовыми актами.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</w:t>
            </w:r>
          </w:p>
        </w:tc>
      </w:tr>
      <w:tr w:rsidR="00112A84" w:rsidRPr="00324A7E" w:rsidTr="00AA104C"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1.2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функционирование.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</w:t>
            </w:r>
          </w:p>
        </w:tc>
      </w:tr>
      <w:tr w:rsidR="00112A84" w:rsidRPr="00324A7E" w:rsidTr="00AA104C"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1.2.1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Наличие и функционирование на официальном сайте организации информации о дистанционных способах взаимодействия с получателями услуг: телефона; электронной почты; электронных сервисов (форма для подачи электронного обращения, получение консультации по оказываемым услугам); раздел «Часто задаваемые вопросы»;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нее).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</w:t>
            </w:r>
          </w:p>
        </w:tc>
      </w:tr>
      <w:tr w:rsidR="00112A84" w:rsidRPr="00324A7E" w:rsidTr="00AA104C"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1.3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color w:val="000000"/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Доля получателей услуг, удовлетворенных открытостью, полнотой и доступностью информации о деятельности организации.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</w:tr>
      <w:tr w:rsidR="00112A84" w:rsidRPr="00324A7E" w:rsidTr="00AA104C"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1.3.1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Удовлетворенность качеством, полнотой и доступностью информации о деятельности организации, размещенной на информационных стендах в помещении организации.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</w:tr>
      <w:tr w:rsidR="00112A84" w:rsidRPr="00324A7E" w:rsidTr="00AA104C">
        <w:trPr>
          <w:trHeight w:val="839"/>
        </w:trPr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lastRenderedPageBreak/>
              <w:t>1.3.2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Удовлетворенность качеством, полнотой и доступностью информации о деятельности организации, размещенной на официальном сайте организации в сети «Интернет».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</w:tr>
      <w:tr w:rsidR="00C57BDE" w:rsidRPr="00324A7E" w:rsidTr="002D7D8E">
        <w:trPr>
          <w:trHeight w:val="413"/>
        </w:trPr>
        <w:tc>
          <w:tcPr>
            <w:tcW w:w="4395" w:type="dxa"/>
            <w:gridSpan w:val="2"/>
            <w:shd w:val="clear" w:color="auto" w:fill="D9D9D9" w:themeFill="background1" w:themeFillShade="D9"/>
            <w:vAlign w:val="center"/>
          </w:tcPr>
          <w:p w:rsidR="00C57BDE" w:rsidRPr="00324A7E" w:rsidRDefault="00C57BDE" w:rsidP="002D7D8E">
            <w:pPr>
              <w:rPr>
                <w:b/>
                <w:sz w:val="18"/>
                <w:szCs w:val="18"/>
              </w:rPr>
            </w:pPr>
            <w:r w:rsidRPr="00324A7E">
              <w:rPr>
                <w:b/>
                <w:sz w:val="18"/>
                <w:szCs w:val="18"/>
              </w:rPr>
              <w:t>Итоговое значение в части показателей, характеризующих общий критерий оценки.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C57BDE" w:rsidRPr="00324A7E" w:rsidRDefault="00C57BDE" w:rsidP="002D7D8E">
            <w:pPr>
              <w:jc w:val="center"/>
              <w:rPr>
                <w:sz w:val="18"/>
                <w:szCs w:val="18"/>
              </w:rPr>
            </w:pPr>
            <w:r w:rsidRPr="00324A7E">
              <w:rPr>
                <w:b/>
                <w:sz w:val="18"/>
                <w:szCs w:val="18"/>
              </w:rPr>
              <w:t>100,00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C57BDE" w:rsidRPr="00324A7E" w:rsidRDefault="00C57BDE" w:rsidP="00112A8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112A84">
              <w:rPr>
                <w:b/>
                <w:bCs/>
                <w:sz w:val="18"/>
                <w:szCs w:val="18"/>
              </w:rPr>
              <w:t>9</w:t>
            </w:r>
            <w:r w:rsidR="00112A84" w:rsidRPr="00112A84">
              <w:rPr>
                <w:b/>
                <w:bCs/>
                <w:sz w:val="18"/>
                <w:szCs w:val="18"/>
              </w:rPr>
              <w:t>6</w:t>
            </w:r>
            <w:r w:rsidRPr="00112A84">
              <w:rPr>
                <w:b/>
                <w:bCs/>
                <w:sz w:val="18"/>
                <w:szCs w:val="18"/>
              </w:rPr>
              <w:t>,</w:t>
            </w:r>
            <w:r w:rsidR="00112A84" w:rsidRPr="00112A84">
              <w:rPr>
                <w:b/>
                <w:bCs/>
                <w:sz w:val="18"/>
                <w:szCs w:val="18"/>
              </w:rPr>
              <w:t>4</w:t>
            </w:r>
            <w:r w:rsidRPr="00112A84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:rsidR="00C57BDE" w:rsidRPr="00324A7E" w:rsidRDefault="00BE249B" w:rsidP="00234F2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97,40</w:t>
            </w:r>
          </w:p>
        </w:tc>
        <w:tc>
          <w:tcPr>
            <w:tcW w:w="1262" w:type="dxa"/>
            <w:shd w:val="clear" w:color="auto" w:fill="D9D9D9" w:themeFill="background1" w:themeFillShade="D9"/>
            <w:vAlign w:val="center"/>
          </w:tcPr>
          <w:p w:rsidR="00C57BDE" w:rsidRPr="00324A7E" w:rsidRDefault="00BE24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97,82</w:t>
            </w:r>
          </w:p>
        </w:tc>
      </w:tr>
      <w:tr w:rsidR="00C57BDE" w:rsidRPr="00324A7E" w:rsidTr="0079756B">
        <w:trPr>
          <w:trHeight w:val="417"/>
        </w:trPr>
        <w:tc>
          <w:tcPr>
            <w:tcW w:w="9591" w:type="dxa"/>
            <w:gridSpan w:val="6"/>
            <w:vAlign w:val="center"/>
          </w:tcPr>
          <w:p w:rsidR="00C57BDE" w:rsidRPr="00324A7E" w:rsidRDefault="00C57BDE" w:rsidP="002D7D8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24A7E">
              <w:rPr>
                <w:b/>
                <w:sz w:val="18"/>
                <w:szCs w:val="18"/>
              </w:rPr>
              <w:t>Критерий 2 «Комфортность условий, в которых осуществляется образовательная деятельность»</w:t>
            </w:r>
          </w:p>
        </w:tc>
      </w:tr>
      <w:tr w:rsidR="00112A84" w:rsidRPr="00324A7E" w:rsidTr="00AA104C"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2.1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Обеспечение в организации комфортных условий предоставления услуг.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112A84" w:rsidRPr="00324A7E" w:rsidTr="00AA104C">
        <w:trPr>
          <w:trHeight w:val="1694"/>
        </w:trPr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2.1.1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Наличие комфортных условий для предоставления услуг: наличие комфортной зоны отдыха (ожидания); наличие и понятность навигации внутри организации; наличие и доступность питьевой воды; наличие и доступность санитарно-гигиенических помещений; санитарное состояние помещений организации; транспортная доступность; доступность записи на получение услуги.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112A84" w:rsidRPr="00324A7E" w:rsidTr="00AA104C"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2.3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Доля получателей услуг удовлетворенных комфортностью предоставления услуг организацией.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</w:t>
            </w:r>
          </w:p>
        </w:tc>
      </w:tr>
      <w:tr w:rsidR="00112A84" w:rsidRPr="00324A7E" w:rsidTr="00AA104C"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2.3.1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Удовлетворенность комфортностью предоставления услуг организацией.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</w:t>
            </w:r>
          </w:p>
        </w:tc>
      </w:tr>
      <w:tr w:rsidR="00C57BDE" w:rsidRPr="00324A7E" w:rsidTr="002D7D8E">
        <w:trPr>
          <w:trHeight w:val="362"/>
        </w:trPr>
        <w:tc>
          <w:tcPr>
            <w:tcW w:w="4395" w:type="dxa"/>
            <w:gridSpan w:val="2"/>
            <w:shd w:val="clear" w:color="auto" w:fill="D9D9D9" w:themeFill="background1" w:themeFillShade="D9"/>
            <w:vAlign w:val="center"/>
          </w:tcPr>
          <w:p w:rsidR="00C57BDE" w:rsidRPr="00324A7E" w:rsidRDefault="00C57BDE" w:rsidP="002D7D8E">
            <w:pPr>
              <w:rPr>
                <w:sz w:val="18"/>
                <w:szCs w:val="18"/>
              </w:rPr>
            </w:pPr>
            <w:r w:rsidRPr="00324A7E">
              <w:rPr>
                <w:b/>
                <w:sz w:val="18"/>
                <w:szCs w:val="18"/>
              </w:rPr>
              <w:t>Итоговое значение в части показателей, характеризующих общий критерий оценки.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C57BDE" w:rsidRPr="00324A7E" w:rsidRDefault="00C57BDE" w:rsidP="002D7D8E">
            <w:pPr>
              <w:jc w:val="center"/>
              <w:rPr>
                <w:sz w:val="18"/>
                <w:szCs w:val="18"/>
              </w:rPr>
            </w:pPr>
            <w:r w:rsidRPr="00324A7E">
              <w:rPr>
                <w:b/>
                <w:sz w:val="18"/>
                <w:szCs w:val="18"/>
              </w:rPr>
              <w:t>100,00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C57BDE" w:rsidRPr="00112A84" w:rsidRDefault="00112A84" w:rsidP="00112A84">
            <w:pPr>
              <w:jc w:val="center"/>
              <w:rPr>
                <w:b/>
                <w:bCs/>
                <w:sz w:val="18"/>
                <w:szCs w:val="18"/>
              </w:rPr>
            </w:pPr>
            <w:r w:rsidRPr="00112A84">
              <w:rPr>
                <w:b/>
                <w:bCs/>
                <w:sz w:val="18"/>
                <w:szCs w:val="18"/>
              </w:rPr>
              <w:t>96,00</w:t>
            </w: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:rsidR="00C57BDE" w:rsidRPr="00324A7E" w:rsidRDefault="00BE24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97,51</w:t>
            </w:r>
          </w:p>
        </w:tc>
        <w:tc>
          <w:tcPr>
            <w:tcW w:w="1262" w:type="dxa"/>
            <w:shd w:val="clear" w:color="auto" w:fill="D9D9D9" w:themeFill="background1" w:themeFillShade="D9"/>
            <w:vAlign w:val="center"/>
          </w:tcPr>
          <w:p w:rsidR="00C57BDE" w:rsidRPr="00324A7E" w:rsidRDefault="00BE24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98,20</w:t>
            </w:r>
          </w:p>
        </w:tc>
      </w:tr>
      <w:tr w:rsidR="00C57BDE" w:rsidRPr="00324A7E" w:rsidTr="0079756B">
        <w:trPr>
          <w:trHeight w:val="367"/>
        </w:trPr>
        <w:tc>
          <w:tcPr>
            <w:tcW w:w="9591" w:type="dxa"/>
            <w:gridSpan w:val="6"/>
            <w:vAlign w:val="center"/>
          </w:tcPr>
          <w:p w:rsidR="00C57BDE" w:rsidRPr="00324A7E" w:rsidRDefault="00C57BDE" w:rsidP="002D7D8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24A7E">
              <w:rPr>
                <w:b/>
                <w:sz w:val="18"/>
                <w:szCs w:val="18"/>
              </w:rPr>
              <w:t>Критерий 3 «Доступность образовательной деятельности для инвалидов»</w:t>
            </w:r>
          </w:p>
        </w:tc>
      </w:tr>
      <w:tr w:rsidR="00112A84" w:rsidRPr="00324A7E" w:rsidTr="00AA104C"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3.1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Оборудование помещений организации  и прилегающей к ней территории с учетом доступности для инвалидов.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</w:tr>
      <w:tr w:rsidR="00112A84" w:rsidRPr="00324A7E" w:rsidTr="00AA104C">
        <w:trPr>
          <w:trHeight w:val="2067"/>
        </w:trPr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3.1.1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Наличие в помещениях организации и на прилегающей к ней территории: оборудованных входных групп пандусами (подъемными платформами); выделенных стоянок для автотранспортных средств инвалидов; адаптированных лифтов, поручней, расширенных дверных проемов; сменных кресел-колясок; специально оборудованных санитарно-гигиенических помещений в организации.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</w:tr>
      <w:tr w:rsidR="00112A84" w:rsidRPr="00324A7E" w:rsidTr="00AA104C">
        <w:trPr>
          <w:trHeight w:val="538"/>
        </w:trPr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3.2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Обеспечение в организации условий доступности, позволяющих инвалидам получать образовательные услуги наравне с другими.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</w:t>
            </w:r>
          </w:p>
        </w:tc>
      </w:tr>
      <w:tr w:rsidR="00112A84" w:rsidRPr="00324A7E" w:rsidTr="00AA104C">
        <w:trPr>
          <w:trHeight w:val="3952"/>
        </w:trPr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3.2.1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Наличие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сурдопереводчика; наличие альтернативной версии официального сайта организации в сети Интернет для инвалидов по зрению; 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территории; наличие возможности предоставления услуги в дистанционном режиме или на дому.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</w:t>
            </w:r>
          </w:p>
        </w:tc>
      </w:tr>
      <w:tr w:rsidR="00112A84" w:rsidRPr="00324A7E" w:rsidTr="004F3B5A">
        <w:trPr>
          <w:trHeight w:val="397"/>
        </w:trPr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3.3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Доля получателей услуг, удовлетворенных доступностью услуг для инвалидов.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</w:t>
            </w:r>
          </w:p>
        </w:tc>
      </w:tr>
      <w:tr w:rsidR="00112A84" w:rsidRPr="00324A7E" w:rsidTr="00324A7E">
        <w:trPr>
          <w:trHeight w:val="404"/>
        </w:trPr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3.3.1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Удовлетворенность доступностью услуг для инвалидов.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</w:t>
            </w:r>
          </w:p>
        </w:tc>
      </w:tr>
      <w:tr w:rsidR="00C57BDE" w:rsidRPr="00324A7E" w:rsidTr="002D7D8E">
        <w:trPr>
          <w:trHeight w:val="335"/>
        </w:trPr>
        <w:tc>
          <w:tcPr>
            <w:tcW w:w="4395" w:type="dxa"/>
            <w:gridSpan w:val="2"/>
            <w:shd w:val="clear" w:color="auto" w:fill="D9D9D9" w:themeFill="background1" w:themeFillShade="D9"/>
            <w:vAlign w:val="center"/>
          </w:tcPr>
          <w:p w:rsidR="00C57BDE" w:rsidRPr="00324A7E" w:rsidRDefault="00C57BDE" w:rsidP="002D7D8E">
            <w:pPr>
              <w:rPr>
                <w:sz w:val="18"/>
                <w:szCs w:val="18"/>
              </w:rPr>
            </w:pPr>
            <w:r w:rsidRPr="00324A7E">
              <w:rPr>
                <w:b/>
                <w:sz w:val="18"/>
                <w:szCs w:val="18"/>
              </w:rPr>
              <w:t>Итоговое значение в части показателей, характеризующих общий критерий оценки.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C57BDE" w:rsidRPr="00324A7E" w:rsidRDefault="00C57BDE" w:rsidP="002D7D8E">
            <w:pPr>
              <w:jc w:val="center"/>
              <w:rPr>
                <w:sz w:val="18"/>
                <w:szCs w:val="18"/>
              </w:rPr>
            </w:pPr>
            <w:r w:rsidRPr="00324A7E">
              <w:rPr>
                <w:b/>
                <w:sz w:val="18"/>
                <w:szCs w:val="18"/>
              </w:rPr>
              <w:t>100,00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C57BDE" w:rsidRPr="00324A7E" w:rsidRDefault="00112A8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112A84">
              <w:rPr>
                <w:b/>
                <w:bCs/>
                <w:sz w:val="18"/>
                <w:szCs w:val="18"/>
              </w:rPr>
              <w:t>57,80</w:t>
            </w: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:rsidR="00C57BDE" w:rsidRPr="00324A7E" w:rsidRDefault="00BE24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66,53</w:t>
            </w:r>
          </w:p>
        </w:tc>
        <w:tc>
          <w:tcPr>
            <w:tcW w:w="1262" w:type="dxa"/>
            <w:shd w:val="clear" w:color="auto" w:fill="D9D9D9" w:themeFill="background1" w:themeFillShade="D9"/>
            <w:vAlign w:val="center"/>
          </w:tcPr>
          <w:p w:rsidR="00C57BDE" w:rsidRPr="00324A7E" w:rsidRDefault="00BE24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67,34</w:t>
            </w:r>
          </w:p>
        </w:tc>
      </w:tr>
      <w:tr w:rsidR="00C57BDE" w:rsidRPr="00324A7E" w:rsidTr="0079756B">
        <w:trPr>
          <w:trHeight w:val="419"/>
        </w:trPr>
        <w:tc>
          <w:tcPr>
            <w:tcW w:w="9591" w:type="dxa"/>
            <w:gridSpan w:val="6"/>
            <w:vAlign w:val="center"/>
          </w:tcPr>
          <w:p w:rsidR="00C57BDE" w:rsidRPr="00324A7E" w:rsidRDefault="00C57BDE" w:rsidP="002D7D8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24A7E">
              <w:rPr>
                <w:b/>
                <w:sz w:val="18"/>
                <w:szCs w:val="18"/>
              </w:rPr>
              <w:lastRenderedPageBreak/>
              <w:t>Критерий 4 «Доброжелательность, вежливость работников организации»</w:t>
            </w:r>
          </w:p>
        </w:tc>
      </w:tr>
      <w:tr w:rsidR="00112A84" w:rsidRPr="00324A7E" w:rsidTr="00AA104C"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4.1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организацию.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</w:tr>
      <w:tr w:rsidR="00112A84" w:rsidRPr="00324A7E" w:rsidTr="00324A7E">
        <w:trPr>
          <w:trHeight w:val="1010"/>
        </w:trPr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4.1.1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Удовлетворенность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организацию.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</w:tr>
      <w:tr w:rsidR="00112A84" w:rsidRPr="00324A7E" w:rsidTr="00AA104C"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4.2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организацию.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</w:tr>
      <w:tr w:rsidR="00112A84" w:rsidRPr="00324A7E" w:rsidTr="00AA104C"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4.2.1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Удовлетворенность доброжелательностью, вежливостью работников организации, обеспечивающих непосредственное оказание услуги при обращении в организацию.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</w:tr>
      <w:tr w:rsidR="00112A84" w:rsidRPr="00324A7E" w:rsidTr="00AA104C"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4.3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взаимодействия.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</w:tr>
      <w:tr w:rsidR="00112A84" w:rsidRPr="00324A7E" w:rsidTr="00AA104C"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4.3.1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Удовлетворенность доброжелательностью, вежливостью работников организации при использовании дистанционных форм взаимодействия (по телефону, по электронной почте, с помощью электронных сервисов (подачи электронного обращения (жалобы, предложения), получения консультации по оказываемым услугам и пр.).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</w:tr>
      <w:tr w:rsidR="00C57BDE" w:rsidRPr="00324A7E" w:rsidTr="002D7D8E">
        <w:tc>
          <w:tcPr>
            <w:tcW w:w="4395" w:type="dxa"/>
            <w:gridSpan w:val="2"/>
            <w:shd w:val="clear" w:color="auto" w:fill="D9D9D9" w:themeFill="background1" w:themeFillShade="D9"/>
            <w:vAlign w:val="center"/>
          </w:tcPr>
          <w:p w:rsidR="00C57BDE" w:rsidRPr="00324A7E" w:rsidRDefault="00C57BDE" w:rsidP="002D7D8E">
            <w:pPr>
              <w:rPr>
                <w:sz w:val="18"/>
                <w:szCs w:val="18"/>
              </w:rPr>
            </w:pPr>
            <w:r w:rsidRPr="00324A7E">
              <w:rPr>
                <w:b/>
                <w:sz w:val="18"/>
                <w:szCs w:val="18"/>
              </w:rPr>
              <w:t>Итоговое значение в части показателей, характеризующих общий критерий оценки.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C57BDE" w:rsidRPr="00324A7E" w:rsidRDefault="00C57BDE" w:rsidP="002D7D8E">
            <w:pPr>
              <w:jc w:val="center"/>
              <w:rPr>
                <w:sz w:val="18"/>
                <w:szCs w:val="18"/>
              </w:rPr>
            </w:pPr>
            <w:r w:rsidRPr="00324A7E">
              <w:rPr>
                <w:b/>
                <w:sz w:val="18"/>
                <w:szCs w:val="18"/>
              </w:rPr>
              <w:t>100,00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C57BDE" w:rsidRPr="00324A7E" w:rsidRDefault="00112A8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112A84">
              <w:rPr>
                <w:b/>
                <w:bCs/>
                <w:sz w:val="18"/>
                <w:szCs w:val="18"/>
              </w:rPr>
              <w:t>89,60</w:t>
            </w: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:rsidR="00C57BDE" w:rsidRPr="00324A7E" w:rsidRDefault="00BE249B" w:rsidP="00234F2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95,52</w:t>
            </w:r>
          </w:p>
        </w:tc>
        <w:tc>
          <w:tcPr>
            <w:tcW w:w="1262" w:type="dxa"/>
            <w:shd w:val="clear" w:color="auto" w:fill="D9D9D9" w:themeFill="background1" w:themeFillShade="D9"/>
            <w:vAlign w:val="center"/>
          </w:tcPr>
          <w:p w:rsidR="00C57BDE" w:rsidRPr="00324A7E" w:rsidRDefault="00BE24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97,02</w:t>
            </w:r>
          </w:p>
        </w:tc>
      </w:tr>
      <w:tr w:rsidR="00C57BDE" w:rsidRPr="00324A7E" w:rsidTr="004E28C0">
        <w:trPr>
          <w:trHeight w:val="325"/>
        </w:trPr>
        <w:tc>
          <w:tcPr>
            <w:tcW w:w="9591" w:type="dxa"/>
            <w:gridSpan w:val="6"/>
            <w:vAlign w:val="center"/>
          </w:tcPr>
          <w:p w:rsidR="00C57BDE" w:rsidRPr="00324A7E" w:rsidRDefault="00C57BDE" w:rsidP="002D7D8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24A7E">
              <w:rPr>
                <w:b/>
                <w:sz w:val="18"/>
                <w:szCs w:val="18"/>
              </w:rPr>
              <w:t>Критерий 5 «Удовлетворенность условиями осуществления образовательной деятельности организации»</w:t>
            </w:r>
          </w:p>
        </w:tc>
      </w:tr>
      <w:tr w:rsidR="00112A84" w:rsidRPr="00324A7E" w:rsidTr="00AA104C"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5.1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организации).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</w:t>
            </w:r>
          </w:p>
        </w:tc>
      </w:tr>
      <w:tr w:rsidR="00112A84" w:rsidRPr="00324A7E" w:rsidTr="00AA104C"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5.1.1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 xml:space="preserve">Готовность получателей услуг рекомендовать организацию родственникам и знакомым. 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</w:t>
            </w:r>
          </w:p>
        </w:tc>
      </w:tr>
      <w:tr w:rsidR="00112A84" w:rsidRPr="00324A7E" w:rsidTr="00AA104C"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5.2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Доля получателей услуг, удовлетворенных организационными условиями предоставления услуг.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</w:tr>
      <w:tr w:rsidR="00112A84" w:rsidRPr="00324A7E" w:rsidTr="00AA104C"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5.2.1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Удовлетворенность получателей услуг организационными условиями оказания услуг, например: наличием и понятностью навигации внутри организации; графиком работы организации и пр.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</w:tr>
      <w:tr w:rsidR="00112A84" w:rsidRPr="00324A7E" w:rsidTr="00AA104C"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5.3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Доля получателей услуг, удовлетворенных в целом условиями оказания услуг в организации.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</w:tr>
      <w:tr w:rsidR="00112A84" w:rsidRPr="00324A7E" w:rsidTr="00AA104C">
        <w:tc>
          <w:tcPr>
            <w:tcW w:w="422" w:type="dxa"/>
            <w:vAlign w:val="center"/>
          </w:tcPr>
          <w:p w:rsidR="00112A84" w:rsidRPr="00324A7E" w:rsidRDefault="00112A84" w:rsidP="00112A8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 xml:space="preserve">5.3.1 </w:t>
            </w:r>
          </w:p>
        </w:tc>
        <w:tc>
          <w:tcPr>
            <w:tcW w:w="3973" w:type="dxa"/>
            <w:vAlign w:val="center"/>
          </w:tcPr>
          <w:p w:rsidR="00112A84" w:rsidRPr="00324A7E" w:rsidRDefault="00112A84" w:rsidP="00112A84">
            <w:pPr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Удовлетворенность получателей услуг в целом условиями оказания услуг в организации.</w:t>
            </w:r>
          </w:p>
        </w:tc>
        <w:tc>
          <w:tcPr>
            <w:tcW w:w="1275" w:type="dxa"/>
            <w:vAlign w:val="center"/>
          </w:tcPr>
          <w:p w:rsidR="00112A84" w:rsidRPr="00324A7E" w:rsidRDefault="00112A84" w:rsidP="00112A84">
            <w:pPr>
              <w:jc w:val="center"/>
              <w:rPr>
                <w:sz w:val="18"/>
                <w:szCs w:val="18"/>
              </w:rPr>
            </w:pPr>
            <w:r w:rsidRPr="00324A7E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112A84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1241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1262" w:type="dxa"/>
            <w:vAlign w:val="center"/>
          </w:tcPr>
          <w:p w:rsidR="00112A84" w:rsidRPr="00324A7E" w:rsidRDefault="00112A84" w:rsidP="00112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</w:tr>
      <w:tr w:rsidR="00C57BDE" w:rsidRPr="00324A7E" w:rsidTr="00AA104C">
        <w:tc>
          <w:tcPr>
            <w:tcW w:w="4395" w:type="dxa"/>
            <w:gridSpan w:val="2"/>
            <w:shd w:val="clear" w:color="auto" w:fill="D9D9D9" w:themeFill="background1" w:themeFillShade="D9"/>
            <w:vAlign w:val="center"/>
          </w:tcPr>
          <w:p w:rsidR="00C57BDE" w:rsidRPr="00324A7E" w:rsidRDefault="00C57BDE" w:rsidP="00AA104C">
            <w:pPr>
              <w:rPr>
                <w:sz w:val="18"/>
                <w:szCs w:val="18"/>
              </w:rPr>
            </w:pPr>
            <w:r w:rsidRPr="00324A7E">
              <w:rPr>
                <w:b/>
                <w:sz w:val="18"/>
                <w:szCs w:val="18"/>
              </w:rPr>
              <w:t>Итоговое значение в части показателей, характеризующих общий критерий оценки.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C57BDE" w:rsidRPr="00324A7E" w:rsidRDefault="00C57BDE" w:rsidP="002D7D8E">
            <w:pPr>
              <w:jc w:val="center"/>
              <w:rPr>
                <w:sz w:val="18"/>
                <w:szCs w:val="18"/>
              </w:rPr>
            </w:pPr>
            <w:r w:rsidRPr="00324A7E">
              <w:rPr>
                <w:b/>
                <w:sz w:val="18"/>
                <w:szCs w:val="18"/>
              </w:rPr>
              <w:t>100,00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C57BDE" w:rsidRPr="00112A84" w:rsidRDefault="00112A84">
            <w:pPr>
              <w:jc w:val="center"/>
              <w:rPr>
                <w:b/>
                <w:bCs/>
                <w:sz w:val="18"/>
                <w:szCs w:val="18"/>
              </w:rPr>
            </w:pPr>
            <w:r w:rsidRPr="00112A84">
              <w:rPr>
                <w:b/>
                <w:bCs/>
                <w:sz w:val="18"/>
                <w:szCs w:val="18"/>
              </w:rPr>
              <w:t>89,10</w:t>
            </w: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:rsidR="00C57BDE" w:rsidRPr="00324A7E" w:rsidRDefault="00BE249B" w:rsidP="00234F2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93,76</w:t>
            </w:r>
          </w:p>
        </w:tc>
        <w:tc>
          <w:tcPr>
            <w:tcW w:w="1262" w:type="dxa"/>
            <w:shd w:val="clear" w:color="auto" w:fill="D9D9D9" w:themeFill="background1" w:themeFillShade="D9"/>
            <w:vAlign w:val="center"/>
          </w:tcPr>
          <w:p w:rsidR="00C57BDE" w:rsidRPr="00324A7E" w:rsidRDefault="00BE24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95,35</w:t>
            </w:r>
          </w:p>
        </w:tc>
      </w:tr>
      <w:tr w:rsidR="00C57BDE" w:rsidRPr="00C05E98" w:rsidTr="00AA104C">
        <w:tc>
          <w:tcPr>
            <w:tcW w:w="4395" w:type="dxa"/>
            <w:gridSpan w:val="2"/>
            <w:shd w:val="clear" w:color="auto" w:fill="D9D9D9" w:themeFill="background1" w:themeFillShade="D9"/>
            <w:vAlign w:val="center"/>
          </w:tcPr>
          <w:p w:rsidR="00C57BDE" w:rsidRPr="00324A7E" w:rsidRDefault="00C57BDE" w:rsidP="00AA104C">
            <w:pPr>
              <w:rPr>
                <w:b/>
                <w:sz w:val="18"/>
                <w:szCs w:val="18"/>
              </w:rPr>
            </w:pPr>
            <w:r w:rsidRPr="00324A7E">
              <w:rPr>
                <w:b/>
                <w:sz w:val="18"/>
                <w:szCs w:val="18"/>
              </w:rPr>
              <w:t>Итоговое значение по совокупности общих критериев части показателей, характеризующих общие критерии оценки по организации.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C57BDE" w:rsidRPr="00324A7E" w:rsidRDefault="00C57BDE" w:rsidP="002D7D8E">
            <w:pPr>
              <w:jc w:val="center"/>
              <w:rPr>
                <w:sz w:val="18"/>
                <w:szCs w:val="18"/>
              </w:rPr>
            </w:pPr>
            <w:r w:rsidRPr="00324A7E">
              <w:rPr>
                <w:b/>
                <w:sz w:val="18"/>
                <w:szCs w:val="18"/>
              </w:rPr>
              <w:t>100,00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C57BDE" w:rsidRPr="00112A84" w:rsidRDefault="00112A84">
            <w:pPr>
              <w:jc w:val="center"/>
              <w:rPr>
                <w:b/>
                <w:bCs/>
                <w:sz w:val="18"/>
                <w:szCs w:val="18"/>
              </w:rPr>
            </w:pPr>
            <w:r w:rsidRPr="00112A84">
              <w:rPr>
                <w:b/>
                <w:bCs/>
                <w:sz w:val="18"/>
                <w:szCs w:val="18"/>
              </w:rPr>
              <w:t>85,78</w:t>
            </w: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:rsidR="00C57BDE" w:rsidRPr="00324A7E" w:rsidRDefault="00BE24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90,14</w:t>
            </w:r>
          </w:p>
        </w:tc>
        <w:tc>
          <w:tcPr>
            <w:tcW w:w="1262" w:type="dxa"/>
            <w:shd w:val="clear" w:color="auto" w:fill="D9D9D9" w:themeFill="background1" w:themeFillShade="D9"/>
            <w:vAlign w:val="center"/>
          </w:tcPr>
          <w:p w:rsidR="00C57BDE" w:rsidRPr="00C05E98" w:rsidRDefault="00BE24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91,14</w:t>
            </w:r>
          </w:p>
        </w:tc>
      </w:tr>
    </w:tbl>
    <w:p w:rsidR="009A6A7A" w:rsidRDefault="009A6A7A" w:rsidP="00C71014">
      <w:pPr>
        <w:spacing w:after="200" w:line="276" w:lineRule="auto"/>
        <w:jc w:val="center"/>
        <w:rPr>
          <w:b/>
          <w:sz w:val="20"/>
          <w:szCs w:val="20"/>
        </w:rPr>
      </w:pPr>
    </w:p>
    <w:p w:rsidR="009A6A7A" w:rsidRDefault="009A6A7A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711AD0" w:rsidRPr="00711AD0" w:rsidRDefault="00711AD0" w:rsidP="00447A2B">
      <w:pPr>
        <w:spacing w:after="200"/>
        <w:jc w:val="center"/>
        <w:rPr>
          <w:b/>
          <w:sz w:val="20"/>
          <w:szCs w:val="20"/>
        </w:rPr>
      </w:pPr>
      <w:r w:rsidRPr="00711AD0">
        <w:rPr>
          <w:b/>
          <w:sz w:val="20"/>
          <w:szCs w:val="20"/>
        </w:rPr>
        <w:t>Соотношение среднего значения по критериям оценки качества условий осуществления образовательной деятельности организаци</w:t>
      </w:r>
      <w:r w:rsidR="00757B6A">
        <w:rPr>
          <w:b/>
          <w:sz w:val="20"/>
          <w:szCs w:val="20"/>
        </w:rPr>
        <w:t>и</w:t>
      </w:r>
      <w:r w:rsidRPr="00711AD0">
        <w:rPr>
          <w:b/>
          <w:sz w:val="20"/>
          <w:szCs w:val="20"/>
        </w:rPr>
        <w:t xml:space="preserve"> с итоговым по кластеру</w:t>
      </w:r>
    </w:p>
    <w:p w:rsidR="00711AD0" w:rsidRPr="00711AD0" w:rsidRDefault="00711AD0" w:rsidP="00C71014">
      <w:pPr>
        <w:jc w:val="center"/>
        <w:rPr>
          <w:b/>
          <w:sz w:val="20"/>
          <w:szCs w:val="20"/>
        </w:rPr>
      </w:pPr>
      <w:r w:rsidRPr="00711AD0">
        <w:rPr>
          <w:b/>
          <w:sz w:val="20"/>
          <w:szCs w:val="20"/>
        </w:rPr>
        <w:t>«Общеобразовательные организации»</w:t>
      </w:r>
    </w:p>
    <w:p w:rsidR="00711AD0" w:rsidRPr="004D375F" w:rsidRDefault="00711AD0" w:rsidP="00711AD0">
      <w:pPr>
        <w:ind w:hanging="1134"/>
        <w:jc w:val="center"/>
        <w:rPr>
          <w:sz w:val="22"/>
          <w:szCs w:val="22"/>
        </w:rPr>
      </w:pPr>
    </w:p>
    <w:p w:rsidR="00323267" w:rsidRDefault="00323267" w:rsidP="005D606B">
      <w:pPr>
        <w:pStyle w:val="ad"/>
        <w:jc w:val="center"/>
      </w:pPr>
      <w:r w:rsidRPr="00736AF8">
        <w:rPr>
          <w:noProof/>
        </w:rPr>
        <w:drawing>
          <wp:inline distT="0" distB="0" distL="0" distR="0" wp14:anchorId="0211CAFC" wp14:editId="7FA4DF9D">
            <wp:extent cx="6029325" cy="383857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B3A84" w:rsidRDefault="009B3A84" w:rsidP="001F1926">
      <w:pPr>
        <w:rPr>
          <w:sz w:val="20"/>
          <w:szCs w:val="20"/>
        </w:rPr>
      </w:pPr>
    </w:p>
    <w:p w:rsidR="009B3A84" w:rsidRDefault="009B3A84" w:rsidP="001F1926">
      <w:pPr>
        <w:rPr>
          <w:sz w:val="20"/>
          <w:szCs w:val="20"/>
        </w:rPr>
      </w:pPr>
    </w:p>
    <w:p w:rsidR="009B3A84" w:rsidRPr="00E02453" w:rsidRDefault="009B3A84" w:rsidP="009B3A84">
      <w:pPr>
        <w:ind w:left="-567"/>
        <w:jc w:val="center"/>
        <w:rPr>
          <w:b/>
          <w:bCs/>
          <w:color w:val="000000"/>
          <w:sz w:val="20"/>
          <w:szCs w:val="20"/>
          <w:u w:val="single"/>
        </w:rPr>
      </w:pPr>
      <w:r w:rsidRPr="00E02453">
        <w:rPr>
          <w:b/>
          <w:bCs/>
          <w:color w:val="000000"/>
          <w:sz w:val="20"/>
          <w:szCs w:val="20"/>
          <w:u w:val="single"/>
        </w:rPr>
        <w:t>Преимущества и недостатки в деятельности организации</w:t>
      </w:r>
    </w:p>
    <w:p w:rsidR="009B3A84" w:rsidRPr="00E02453" w:rsidRDefault="009B3A84" w:rsidP="009B3A84">
      <w:pPr>
        <w:ind w:left="-567"/>
        <w:jc w:val="center"/>
        <w:rPr>
          <w:b/>
          <w:bCs/>
          <w:color w:val="000000"/>
          <w:sz w:val="20"/>
          <w:szCs w:val="20"/>
          <w:u w:val="single"/>
        </w:rPr>
      </w:pPr>
    </w:p>
    <w:p w:rsidR="0035463C" w:rsidRPr="001B746E" w:rsidRDefault="003853E1" w:rsidP="0012568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637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1B746E">
        <w:rPr>
          <w:sz w:val="20"/>
          <w:szCs w:val="20"/>
        </w:rPr>
        <w:t xml:space="preserve">В рамках независимой </w:t>
      </w:r>
      <w:r w:rsidR="00701656" w:rsidRPr="001B746E">
        <w:rPr>
          <w:sz w:val="20"/>
          <w:szCs w:val="20"/>
        </w:rPr>
        <w:t>оценки качества</w:t>
      </w:r>
      <w:r w:rsidRPr="001B746E">
        <w:rPr>
          <w:sz w:val="20"/>
          <w:szCs w:val="20"/>
        </w:rPr>
        <w:t xml:space="preserve"> условий осуществления образовательной деятельности                </w:t>
      </w:r>
      <w:r w:rsidR="004348E6" w:rsidRPr="001B746E">
        <w:rPr>
          <w:sz w:val="20"/>
          <w:szCs w:val="20"/>
        </w:rPr>
        <w:t>итоговое значение по совокупности общих критериев части показателей, характеризующих общие критерии оценки по организации высокое</w:t>
      </w:r>
      <w:r w:rsidRPr="001B746E">
        <w:rPr>
          <w:sz w:val="20"/>
          <w:szCs w:val="20"/>
        </w:rPr>
        <w:t>. Наиболее высоко респонденты оценили</w:t>
      </w:r>
      <w:r w:rsidR="0035463C" w:rsidRPr="001B746E">
        <w:rPr>
          <w:sz w:val="20"/>
          <w:szCs w:val="20"/>
        </w:rPr>
        <w:t xml:space="preserve"> </w:t>
      </w:r>
      <w:r w:rsidRPr="001B746E">
        <w:rPr>
          <w:sz w:val="20"/>
          <w:szCs w:val="20"/>
        </w:rPr>
        <w:t xml:space="preserve">«Открытость и доступность информации об организации» </w:t>
      </w:r>
      <w:r w:rsidR="00125689" w:rsidRPr="001B746E">
        <w:rPr>
          <w:sz w:val="20"/>
          <w:szCs w:val="20"/>
        </w:rPr>
        <w:t>(9</w:t>
      </w:r>
      <w:r w:rsidR="001B746E" w:rsidRPr="001B746E">
        <w:rPr>
          <w:sz w:val="20"/>
          <w:szCs w:val="20"/>
        </w:rPr>
        <w:t>6</w:t>
      </w:r>
      <w:r w:rsidR="00125689" w:rsidRPr="001B746E">
        <w:rPr>
          <w:sz w:val="20"/>
          <w:szCs w:val="20"/>
        </w:rPr>
        <w:t>,</w:t>
      </w:r>
      <w:r w:rsidR="001B746E" w:rsidRPr="001B746E">
        <w:rPr>
          <w:sz w:val="20"/>
          <w:szCs w:val="20"/>
        </w:rPr>
        <w:t>4</w:t>
      </w:r>
      <w:r w:rsidR="00125689" w:rsidRPr="001B746E">
        <w:rPr>
          <w:sz w:val="20"/>
          <w:szCs w:val="20"/>
        </w:rPr>
        <w:t>0 баллов)</w:t>
      </w:r>
      <w:r w:rsidRPr="001B746E">
        <w:rPr>
          <w:sz w:val="20"/>
          <w:szCs w:val="20"/>
        </w:rPr>
        <w:t>.</w:t>
      </w:r>
      <w:r w:rsidR="00125689" w:rsidRPr="001B746E">
        <w:rPr>
          <w:sz w:val="20"/>
          <w:szCs w:val="20"/>
        </w:rPr>
        <w:t xml:space="preserve"> </w:t>
      </w:r>
    </w:p>
    <w:p w:rsidR="001B746E" w:rsidRPr="00125689" w:rsidRDefault="001B746E" w:rsidP="0012568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637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firstLine="567"/>
        <w:jc w:val="both"/>
        <w:rPr>
          <w:i/>
          <w:sz w:val="18"/>
          <w:szCs w:val="18"/>
        </w:rPr>
      </w:pPr>
    </w:p>
    <w:p w:rsidR="003853E1" w:rsidRDefault="003853E1" w:rsidP="003853E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t>Для дальнейшего повышения качества условий осуществления образовательной деятельности организации, предоставляющей услуги, следует уделить внимание критери</w:t>
      </w:r>
      <w:r w:rsidR="003D569B">
        <w:rPr>
          <w:noProof/>
          <w:sz w:val="20"/>
          <w:szCs w:val="20"/>
        </w:rPr>
        <w:t>ям</w:t>
      </w:r>
      <w:r>
        <w:rPr>
          <w:noProof/>
          <w:sz w:val="20"/>
          <w:szCs w:val="20"/>
        </w:rPr>
        <w:t>, которы</w:t>
      </w:r>
      <w:r w:rsidR="003D569B">
        <w:rPr>
          <w:noProof/>
          <w:sz w:val="20"/>
          <w:szCs w:val="20"/>
        </w:rPr>
        <w:t>е</w:t>
      </w:r>
      <w:r>
        <w:rPr>
          <w:noProof/>
          <w:sz w:val="20"/>
          <w:szCs w:val="20"/>
        </w:rPr>
        <w:t xml:space="preserve"> в ходе исследования набрал</w:t>
      </w:r>
      <w:r w:rsidR="003D569B">
        <w:rPr>
          <w:noProof/>
          <w:sz w:val="20"/>
          <w:szCs w:val="20"/>
        </w:rPr>
        <w:t>и</w:t>
      </w:r>
      <w:r>
        <w:rPr>
          <w:noProof/>
          <w:sz w:val="20"/>
          <w:szCs w:val="20"/>
        </w:rPr>
        <w:t xml:space="preserve"> балл ниже среднего значения по кластеру ОО</w:t>
      </w:r>
      <w:r>
        <w:rPr>
          <w:sz w:val="20"/>
          <w:szCs w:val="20"/>
        </w:rPr>
        <w:t>:</w:t>
      </w:r>
    </w:p>
    <w:p w:rsidR="00A70CA6" w:rsidRPr="001B746E" w:rsidRDefault="00A70CA6" w:rsidP="00A70CA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1B746E" w:rsidRPr="001B746E" w:rsidRDefault="001B746E" w:rsidP="001B746E">
      <w:pPr>
        <w:pStyle w:val="a4"/>
        <w:widowControl w:val="0"/>
        <w:spacing w:after="0" w:line="240" w:lineRule="auto"/>
        <w:ind w:left="-567"/>
        <w:jc w:val="center"/>
        <w:rPr>
          <w:rFonts w:ascii="Times New Roman" w:hAnsi="Times New Roman"/>
          <w:b/>
          <w:sz w:val="20"/>
          <w:szCs w:val="20"/>
        </w:rPr>
      </w:pPr>
      <w:r w:rsidRPr="001B746E">
        <w:rPr>
          <w:rFonts w:ascii="Times New Roman" w:hAnsi="Times New Roman"/>
          <w:b/>
          <w:sz w:val="20"/>
          <w:szCs w:val="20"/>
        </w:rPr>
        <w:t>Критерий 3 «Доступность образовательной деятельности для инвалидов»</w:t>
      </w:r>
    </w:p>
    <w:p w:rsidR="001B746E" w:rsidRPr="001B746E" w:rsidRDefault="001B746E" w:rsidP="001B746E">
      <w:pPr>
        <w:pStyle w:val="2"/>
        <w:ind w:firstLine="567"/>
        <w:jc w:val="both"/>
        <w:rPr>
          <w:rFonts w:ascii="Times New Roman" w:hAnsi="Times New Roman"/>
          <w:lang w:val="ru-RU" w:eastAsia="ru-RU"/>
        </w:rPr>
      </w:pPr>
      <w:r w:rsidRPr="001B746E">
        <w:rPr>
          <w:rFonts w:ascii="Times New Roman" w:hAnsi="Times New Roman"/>
          <w:i/>
        </w:rPr>
        <w:t>По оборудованию помещения образовательной организации и прилегающей к ней территории с учетом требований к обеспечению доступности для инвалидов, в частности:</w:t>
      </w:r>
      <w:r w:rsidRPr="001B746E">
        <w:rPr>
          <w:rFonts w:ascii="Times New Roman" w:hAnsi="Times New Roman"/>
          <w:lang w:val="ru-RU" w:eastAsia="ru-RU"/>
        </w:rPr>
        <w:t xml:space="preserve"> </w:t>
      </w:r>
    </w:p>
    <w:p w:rsidR="001B746E" w:rsidRPr="001B746E" w:rsidRDefault="001B746E" w:rsidP="001B746E">
      <w:pPr>
        <w:pStyle w:val="2"/>
        <w:ind w:firstLine="567"/>
        <w:jc w:val="both"/>
        <w:rPr>
          <w:rFonts w:ascii="Times New Roman" w:hAnsi="Times New Roman"/>
          <w:lang w:val="ru-RU" w:eastAsia="ru-RU"/>
        </w:rPr>
      </w:pPr>
      <w:r w:rsidRPr="001B746E">
        <w:rPr>
          <w:rFonts w:ascii="Times New Roman" w:hAnsi="Times New Roman"/>
          <w:lang w:val="ru-RU" w:eastAsia="ru-RU"/>
        </w:rPr>
        <w:t>1. Оборудование входных групп пандусами (подъемными платформами);</w:t>
      </w:r>
    </w:p>
    <w:p w:rsidR="001B746E" w:rsidRPr="001B746E" w:rsidRDefault="001B746E" w:rsidP="001B746E">
      <w:pPr>
        <w:pStyle w:val="2"/>
        <w:ind w:firstLine="567"/>
        <w:jc w:val="both"/>
        <w:rPr>
          <w:rFonts w:ascii="Times New Roman" w:hAnsi="Times New Roman"/>
          <w:lang w:val="ru-RU" w:eastAsia="ru-RU"/>
        </w:rPr>
      </w:pPr>
      <w:r w:rsidRPr="001B746E">
        <w:rPr>
          <w:rFonts w:ascii="Times New Roman" w:hAnsi="Times New Roman"/>
          <w:lang w:val="ru-RU" w:eastAsia="ru-RU"/>
        </w:rPr>
        <w:t>2. Выделенные стоянки для автотранспортных средств инвалидов;</w:t>
      </w:r>
    </w:p>
    <w:p w:rsidR="001B746E" w:rsidRPr="001B746E" w:rsidRDefault="001B746E" w:rsidP="001B746E">
      <w:pPr>
        <w:pStyle w:val="a4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1B746E">
        <w:rPr>
          <w:rFonts w:ascii="Times New Roman" w:hAnsi="Times New Roman"/>
          <w:sz w:val="20"/>
          <w:szCs w:val="20"/>
          <w:lang w:eastAsia="ru-RU"/>
        </w:rPr>
        <w:t>3. Адаптированные лифты, поручни, расширенные дверные проемы;</w:t>
      </w:r>
    </w:p>
    <w:p w:rsidR="001B746E" w:rsidRPr="001B746E" w:rsidRDefault="001B746E" w:rsidP="001B746E">
      <w:pPr>
        <w:pStyle w:val="2"/>
        <w:ind w:firstLine="567"/>
        <w:jc w:val="both"/>
        <w:rPr>
          <w:rFonts w:ascii="Times New Roman" w:hAnsi="Times New Roman"/>
          <w:lang w:val="ru-RU" w:eastAsia="ru-RU"/>
        </w:rPr>
      </w:pPr>
      <w:r w:rsidRPr="001B746E">
        <w:rPr>
          <w:rFonts w:ascii="Times New Roman" w:hAnsi="Times New Roman"/>
          <w:lang w:val="ru-RU" w:eastAsia="ru-RU"/>
        </w:rPr>
        <w:t>4. Специальные кресла-коляски;</w:t>
      </w:r>
    </w:p>
    <w:p w:rsidR="001B746E" w:rsidRPr="001B746E" w:rsidRDefault="001B746E" w:rsidP="001B746E">
      <w:pPr>
        <w:pStyle w:val="a4"/>
        <w:widowControl w:val="0"/>
        <w:tabs>
          <w:tab w:val="left" w:pos="4824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1B746E">
        <w:rPr>
          <w:rFonts w:ascii="Times New Roman" w:hAnsi="Times New Roman"/>
          <w:sz w:val="20"/>
          <w:szCs w:val="20"/>
          <w:lang w:eastAsia="ru-RU"/>
        </w:rPr>
        <w:t xml:space="preserve">5. </w:t>
      </w:r>
      <w:r w:rsidRPr="001B746E">
        <w:rPr>
          <w:rFonts w:ascii="Times New Roman" w:hAnsi="Times New Roman"/>
          <w:sz w:val="20"/>
          <w:szCs w:val="20"/>
        </w:rPr>
        <w:t>Специальные оборудованные санитарно-гигиенические помещения в организации;</w:t>
      </w:r>
    </w:p>
    <w:p w:rsidR="001B746E" w:rsidRPr="001B746E" w:rsidRDefault="001B746E" w:rsidP="001B746E">
      <w:pPr>
        <w:pStyle w:val="a4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1B746E">
        <w:rPr>
          <w:rFonts w:ascii="Times New Roman" w:hAnsi="Times New Roman"/>
          <w:sz w:val="20"/>
          <w:szCs w:val="20"/>
          <w:lang w:eastAsia="ru-RU"/>
        </w:rPr>
        <w:t>6. Дублирование для инвалидов по слуху и зрению звуковой и зрительной информации;</w:t>
      </w:r>
    </w:p>
    <w:p w:rsidR="001B746E" w:rsidRPr="001B746E" w:rsidRDefault="001B746E" w:rsidP="001B746E">
      <w:pPr>
        <w:pStyle w:val="a4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1B746E">
        <w:rPr>
          <w:rFonts w:ascii="Times New Roman" w:hAnsi="Times New Roman"/>
          <w:sz w:val="20"/>
          <w:szCs w:val="20"/>
          <w:lang w:eastAsia="ru-RU"/>
        </w:rPr>
        <w:t>7. Дублирование надписей, знаков и иной текстовой и графической информации знаками, выполненными рельефно-точечным шрифтом Брайля;</w:t>
      </w:r>
    </w:p>
    <w:p w:rsidR="001B746E" w:rsidRDefault="001B746E" w:rsidP="00EE6066">
      <w:pPr>
        <w:pStyle w:val="a4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1B746E">
        <w:rPr>
          <w:rFonts w:ascii="Times New Roman" w:hAnsi="Times New Roman"/>
          <w:sz w:val="20"/>
          <w:szCs w:val="20"/>
          <w:lang w:eastAsia="ru-RU"/>
        </w:rPr>
        <w:t>8. Возможность предоставления инвалидам по слуху (слуху и зрению) услуг сурдопереводчика (тифлосурдопереводчика).</w:t>
      </w:r>
    </w:p>
    <w:p w:rsidR="00EE6066" w:rsidRPr="00EE6066" w:rsidRDefault="00EE6066" w:rsidP="00EE6066">
      <w:pPr>
        <w:pStyle w:val="a4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</w:p>
    <w:p w:rsidR="001B746E" w:rsidRPr="001B746E" w:rsidRDefault="001B746E" w:rsidP="001B746E">
      <w:pPr>
        <w:pStyle w:val="a4"/>
        <w:widowControl w:val="0"/>
        <w:spacing w:after="0" w:line="240" w:lineRule="auto"/>
        <w:ind w:left="-567"/>
        <w:jc w:val="center"/>
        <w:rPr>
          <w:rFonts w:ascii="Times New Roman" w:hAnsi="Times New Roman"/>
          <w:b/>
          <w:sz w:val="20"/>
          <w:szCs w:val="20"/>
        </w:rPr>
      </w:pPr>
      <w:r w:rsidRPr="001B746E">
        <w:rPr>
          <w:rFonts w:ascii="Times New Roman" w:hAnsi="Times New Roman"/>
          <w:b/>
          <w:sz w:val="20"/>
          <w:szCs w:val="20"/>
        </w:rPr>
        <w:t>Критерий 4 «Доброжелательность, вежливость работников организации»</w:t>
      </w:r>
    </w:p>
    <w:p w:rsidR="001B746E" w:rsidRPr="001B746E" w:rsidRDefault="001B746E" w:rsidP="001B746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637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firstLine="567"/>
        <w:jc w:val="both"/>
        <w:rPr>
          <w:noProof/>
          <w:sz w:val="20"/>
          <w:szCs w:val="20"/>
          <w:lang w:val="ru"/>
        </w:rPr>
      </w:pPr>
      <w:r w:rsidRPr="001B746E">
        <w:rPr>
          <w:noProof/>
          <w:sz w:val="20"/>
          <w:szCs w:val="20"/>
          <w:lang w:val="ru"/>
        </w:rPr>
        <w:t xml:space="preserve">Доля получателей образовательных услуг отметили, что </w:t>
      </w:r>
      <w:r w:rsidRPr="001B746E">
        <w:rPr>
          <w:sz w:val="20"/>
          <w:szCs w:val="20"/>
        </w:rPr>
        <w:t>доброжелательность и вежливость</w:t>
      </w:r>
      <w:r w:rsidRPr="001B746E">
        <w:rPr>
          <w:noProof/>
          <w:sz w:val="20"/>
          <w:szCs w:val="20"/>
          <w:lang w:val="ru"/>
        </w:rPr>
        <w:t xml:space="preserve"> в недостаточной степени проявляется со стороны сотрудников организации. У сотрудников орагнизации остутсвует личная заинтересованость в повышении качкества взаимодействия с получателями услуг.</w:t>
      </w:r>
    </w:p>
    <w:p w:rsidR="00EE6066" w:rsidRDefault="00EE6066" w:rsidP="001B746E">
      <w:pPr>
        <w:pStyle w:val="a4"/>
        <w:widowControl w:val="0"/>
        <w:spacing w:after="0"/>
        <w:ind w:left="-567"/>
        <w:jc w:val="center"/>
        <w:rPr>
          <w:rFonts w:ascii="Times New Roman" w:hAnsi="Times New Roman"/>
          <w:b/>
          <w:sz w:val="20"/>
          <w:szCs w:val="20"/>
        </w:rPr>
      </w:pPr>
    </w:p>
    <w:p w:rsidR="001B746E" w:rsidRPr="001B746E" w:rsidRDefault="001B746E" w:rsidP="001B746E">
      <w:pPr>
        <w:pStyle w:val="a4"/>
        <w:widowControl w:val="0"/>
        <w:spacing w:after="0"/>
        <w:ind w:left="-567"/>
        <w:jc w:val="center"/>
        <w:rPr>
          <w:rFonts w:ascii="Times New Roman" w:hAnsi="Times New Roman"/>
          <w:b/>
          <w:sz w:val="20"/>
          <w:szCs w:val="20"/>
        </w:rPr>
      </w:pPr>
      <w:r w:rsidRPr="001B746E">
        <w:rPr>
          <w:rFonts w:ascii="Times New Roman" w:hAnsi="Times New Roman"/>
          <w:b/>
          <w:sz w:val="20"/>
          <w:szCs w:val="20"/>
        </w:rPr>
        <w:t xml:space="preserve">      </w:t>
      </w:r>
    </w:p>
    <w:p w:rsidR="001B746E" w:rsidRPr="001B746E" w:rsidRDefault="001B746E" w:rsidP="001B746E">
      <w:pPr>
        <w:pStyle w:val="a4"/>
        <w:widowControl w:val="0"/>
        <w:spacing w:after="0"/>
        <w:ind w:left="-567"/>
        <w:jc w:val="center"/>
        <w:rPr>
          <w:rFonts w:ascii="Times New Roman" w:hAnsi="Times New Roman"/>
          <w:b/>
          <w:sz w:val="20"/>
          <w:szCs w:val="20"/>
        </w:rPr>
      </w:pPr>
      <w:r w:rsidRPr="001B746E">
        <w:rPr>
          <w:rFonts w:ascii="Times New Roman" w:hAnsi="Times New Roman"/>
          <w:b/>
          <w:sz w:val="20"/>
          <w:szCs w:val="20"/>
        </w:rPr>
        <w:t xml:space="preserve">  Критерий 2 «Комфортность условий, в которых осуществляется образовательная деятельность»</w:t>
      </w:r>
    </w:p>
    <w:p w:rsidR="001B746E" w:rsidRPr="001B746E" w:rsidRDefault="001B746E" w:rsidP="001B746E">
      <w:pPr>
        <w:widowControl w:val="0"/>
        <w:tabs>
          <w:tab w:val="left" w:pos="4824"/>
        </w:tabs>
        <w:ind w:firstLine="567"/>
        <w:rPr>
          <w:sz w:val="20"/>
          <w:szCs w:val="20"/>
        </w:rPr>
      </w:pPr>
      <w:r w:rsidRPr="001B746E">
        <w:rPr>
          <w:i/>
          <w:sz w:val="20"/>
          <w:szCs w:val="20"/>
        </w:rPr>
        <w:t>По организации комфортных условий для предоставления услуг, в частности:</w:t>
      </w:r>
      <w:r w:rsidRPr="001B746E">
        <w:rPr>
          <w:sz w:val="20"/>
          <w:szCs w:val="20"/>
        </w:rPr>
        <w:t xml:space="preserve"> </w:t>
      </w:r>
    </w:p>
    <w:p w:rsidR="001B746E" w:rsidRPr="001B746E" w:rsidRDefault="001B746E" w:rsidP="001B746E">
      <w:pPr>
        <w:widowControl w:val="0"/>
        <w:tabs>
          <w:tab w:val="left" w:pos="4824"/>
        </w:tabs>
        <w:ind w:firstLine="567"/>
        <w:jc w:val="both"/>
        <w:rPr>
          <w:sz w:val="20"/>
          <w:szCs w:val="20"/>
        </w:rPr>
      </w:pPr>
      <w:r w:rsidRPr="001B746E">
        <w:rPr>
          <w:sz w:val="20"/>
          <w:szCs w:val="20"/>
        </w:rPr>
        <w:t>1. Комфортная зона отдыха (ожидания), оборудованная соответствующей мебелью</w:t>
      </w:r>
      <w:r w:rsidRPr="001B746E">
        <w:rPr>
          <w:rStyle w:val="fontstyle01"/>
          <w:color w:val="auto"/>
          <w:sz w:val="20"/>
          <w:szCs w:val="20"/>
        </w:rPr>
        <w:t>;</w:t>
      </w:r>
    </w:p>
    <w:p w:rsidR="001B746E" w:rsidRPr="001B746E" w:rsidRDefault="001B746E" w:rsidP="001B746E">
      <w:pPr>
        <w:widowControl w:val="0"/>
        <w:tabs>
          <w:tab w:val="left" w:pos="4824"/>
        </w:tabs>
        <w:ind w:firstLine="567"/>
        <w:jc w:val="both"/>
        <w:rPr>
          <w:sz w:val="20"/>
          <w:szCs w:val="20"/>
        </w:rPr>
      </w:pPr>
      <w:r w:rsidRPr="001B746E">
        <w:rPr>
          <w:sz w:val="20"/>
          <w:szCs w:val="20"/>
        </w:rPr>
        <w:t>2. Наличие и доступность санитарно-гигиенических помещений в организации</w:t>
      </w:r>
      <w:r w:rsidRPr="001B746E">
        <w:rPr>
          <w:rStyle w:val="fontstyle01"/>
          <w:color w:val="auto"/>
          <w:sz w:val="20"/>
          <w:szCs w:val="20"/>
        </w:rPr>
        <w:t>;</w:t>
      </w:r>
    </w:p>
    <w:p w:rsidR="001B746E" w:rsidRPr="001B746E" w:rsidRDefault="001B746E" w:rsidP="001B746E">
      <w:pPr>
        <w:widowControl w:val="0"/>
        <w:tabs>
          <w:tab w:val="left" w:pos="4824"/>
        </w:tabs>
        <w:ind w:firstLine="567"/>
        <w:jc w:val="both"/>
        <w:rPr>
          <w:sz w:val="20"/>
          <w:szCs w:val="20"/>
        </w:rPr>
      </w:pPr>
      <w:r w:rsidRPr="001B746E">
        <w:rPr>
          <w:sz w:val="20"/>
          <w:szCs w:val="20"/>
        </w:rPr>
        <w:t>3. Транспортная доступность</w:t>
      </w:r>
      <w:r w:rsidRPr="001B746E">
        <w:rPr>
          <w:rStyle w:val="fontstyle01"/>
          <w:color w:val="auto"/>
          <w:sz w:val="20"/>
          <w:szCs w:val="20"/>
        </w:rPr>
        <w:t>.</w:t>
      </w:r>
    </w:p>
    <w:p w:rsidR="001B746E" w:rsidRPr="001B746E" w:rsidRDefault="001B746E" w:rsidP="00EE606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:rsidR="00B35D01" w:rsidRPr="001B746E" w:rsidRDefault="00312F0D" w:rsidP="003B2828">
      <w:pPr>
        <w:ind w:left="-567"/>
        <w:jc w:val="center"/>
        <w:rPr>
          <w:b/>
          <w:sz w:val="20"/>
          <w:szCs w:val="20"/>
        </w:rPr>
      </w:pPr>
      <w:r w:rsidRPr="001B746E">
        <w:rPr>
          <w:b/>
          <w:sz w:val="20"/>
          <w:szCs w:val="20"/>
        </w:rPr>
        <w:t>Критерий 1 «Открытость и доступность информации об организации»</w:t>
      </w:r>
    </w:p>
    <w:p w:rsidR="00A70CA6" w:rsidRPr="001B746E" w:rsidRDefault="00A70CA6" w:rsidP="00902100">
      <w:pPr>
        <w:ind w:firstLine="567"/>
        <w:jc w:val="both"/>
        <w:rPr>
          <w:i/>
          <w:sz w:val="20"/>
          <w:szCs w:val="20"/>
        </w:rPr>
      </w:pPr>
      <w:r w:rsidRPr="001B746E">
        <w:rPr>
          <w:i/>
          <w:sz w:val="20"/>
          <w:szCs w:val="20"/>
        </w:rPr>
        <w:t>По</w:t>
      </w:r>
      <w:r w:rsidR="009B3A84" w:rsidRPr="001B746E">
        <w:rPr>
          <w:i/>
          <w:sz w:val="20"/>
          <w:szCs w:val="20"/>
        </w:rPr>
        <w:t xml:space="preserve"> информационны</w:t>
      </w:r>
      <w:r w:rsidRPr="001B746E">
        <w:rPr>
          <w:i/>
          <w:sz w:val="20"/>
          <w:szCs w:val="20"/>
        </w:rPr>
        <w:t>м</w:t>
      </w:r>
      <w:r w:rsidR="009B3A84" w:rsidRPr="001B746E">
        <w:rPr>
          <w:i/>
          <w:sz w:val="20"/>
          <w:szCs w:val="20"/>
        </w:rPr>
        <w:t xml:space="preserve"> стенда</w:t>
      </w:r>
      <w:r w:rsidRPr="001B746E">
        <w:rPr>
          <w:i/>
          <w:sz w:val="20"/>
          <w:szCs w:val="20"/>
        </w:rPr>
        <w:t>м в помещении организации</w:t>
      </w:r>
      <w:r w:rsidR="00B35D01" w:rsidRPr="001B746E">
        <w:rPr>
          <w:i/>
          <w:sz w:val="20"/>
          <w:szCs w:val="20"/>
        </w:rPr>
        <w:t>, в частности</w:t>
      </w:r>
      <w:r w:rsidRPr="001B746E">
        <w:rPr>
          <w:i/>
          <w:sz w:val="20"/>
          <w:szCs w:val="20"/>
        </w:rPr>
        <w:t xml:space="preserve">: </w:t>
      </w:r>
    </w:p>
    <w:p w:rsidR="00902100" w:rsidRPr="001B746E" w:rsidRDefault="001B746E" w:rsidP="00902100">
      <w:pPr>
        <w:ind w:firstLine="567"/>
        <w:jc w:val="both"/>
        <w:rPr>
          <w:rStyle w:val="fontstyle01"/>
          <w:rFonts w:ascii="Calibri" w:hAnsi="Calibri"/>
          <w:i/>
          <w:color w:val="auto"/>
          <w:sz w:val="20"/>
          <w:szCs w:val="20"/>
        </w:rPr>
      </w:pPr>
      <w:r w:rsidRPr="001B746E">
        <w:rPr>
          <w:rStyle w:val="fontstyle01"/>
          <w:color w:val="auto"/>
          <w:sz w:val="20"/>
          <w:szCs w:val="20"/>
        </w:rPr>
        <w:t>1</w:t>
      </w:r>
      <w:r w:rsidR="00A41C26" w:rsidRPr="001B746E">
        <w:rPr>
          <w:rStyle w:val="fontstyle01"/>
          <w:color w:val="auto"/>
          <w:sz w:val="20"/>
          <w:szCs w:val="20"/>
        </w:rPr>
        <w:t xml:space="preserve">. </w:t>
      </w:r>
      <w:r w:rsidR="00902100" w:rsidRPr="001B746E">
        <w:rPr>
          <w:rStyle w:val="fontstyle01"/>
          <w:color w:val="auto"/>
          <w:sz w:val="20"/>
          <w:szCs w:val="20"/>
        </w:rPr>
        <w:t>Документ о порядке оказания платных образовательных</w:t>
      </w:r>
      <w:r w:rsidR="00902100" w:rsidRPr="001B746E">
        <w:rPr>
          <w:sz w:val="20"/>
          <w:szCs w:val="20"/>
        </w:rPr>
        <w:t xml:space="preserve"> </w:t>
      </w:r>
      <w:r w:rsidR="00902100" w:rsidRPr="001B746E">
        <w:rPr>
          <w:rStyle w:val="fontstyle01"/>
          <w:color w:val="auto"/>
          <w:sz w:val="20"/>
          <w:szCs w:val="20"/>
        </w:rPr>
        <w:t>услуг, в том числе образец договора об оказании платных</w:t>
      </w:r>
      <w:r w:rsidR="00902100" w:rsidRPr="001B746E">
        <w:rPr>
          <w:sz w:val="20"/>
          <w:szCs w:val="20"/>
        </w:rPr>
        <w:t xml:space="preserve"> </w:t>
      </w:r>
      <w:r w:rsidR="00902100" w:rsidRPr="001B746E">
        <w:rPr>
          <w:rStyle w:val="fontstyle01"/>
          <w:color w:val="auto"/>
          <w:sz w:val="20"/>
          <w:szCs w:val="20"/>
        </w:rPr>
        <w:t>образовательных услуг, документ об утверждении</w:t>
      </w:r>
      <w:r w:rsidR="00902100" w:rsidRPr="001B746E">
        <w:rPr>
          <w:sz w:val="20"/>
          <w:szCs w:val="20"/>
        </w:rPr>
        <w:t xml:space="preserve"> </w:t>
      </w:r>
      <w:r w:rsidR="00902100" w:rsidRPr="001B746E">
        <w:rPr>
          <w:rStyle w:val="fontstyle01"/>
          <w:color w:val="auto"/>
          <w:sz w:val="20"/>
          <w:szCs w:val="20"/>
        </w:rPr>
        <w:t>стоимости обучения по каждой образовательной</w:t>
      </w:r>
      <w:r w:rsidR="00902100" w:rsidRPr="001B746E">
        <w:rPr>
          <w:sz w:val="20"/>
          <w:szCs w:val="20"/>
        </w:rPr>
        <w:t xml:space="preserve"> </w:t>
      </w:r>
      <w:r w:rsidR="00902100" w:rsidRPr="001B746E">
        <w:rPr>
          <w:rStyle w:val="fontstyle01"/>
          <w:color w:val="auto"/>
          <w:sz w:val="20"/>
          <w:szCs w:val="20"/>
        </w:rPr>
        <w:t>программе</w:t>
      </w:r>
      <w:r w:rsidR="00FB686D" w:rsidRPr="001B746E">
        <w:rPr>
          <w:rStyle w:val="fontstyle01"/>
          <w:color w:val="auto"/>
          <w:sz w:val="20"/>
          <w:szCs w:val="20"/>
        </w:rPr>
        <w:t>;</w:t>
      </w:r>
    </w:p>
    <w:p w:rsidR="00902100" w:rsidRPr="001B746E" w:rsidRDefault="001B746E" w:rsidP="00902100">
      <w:pPr>
        <w:ind w:firstLine="567"/>
        <w:jc w:val="both"/>
        <w:rPr>
          <w:rStyle w:val="fontstyle01"/>
          <w:rFonts w:ascii="Calibri" w:hAnsi="Calibri"/>
          <w:i/>
          <w:color w:val="auto"/>
          <w:sz w:val="20"/>
          <w:szCs w:val="20"/>
        </w:rPr>
      </w:pPr>
      <w:r w:rsidRPr="001B746E">
        <w:rPr>
          <w:rStyle w:val="fontstyle01"/>
          <w:color w:val="auto"/>
          <w:sz w:val="20"/>
          <w:szCs w:val="20"/>
        </w:rPr>
        <w:t>2</w:t>
      </w:r>
      <w:r w:rsidR="00A41C26" w:rsidRPr="001B746E">
        <w:rPr>
          <w:rStyle w:val="fontstyle01"/>
          <w:color w:val="auto"/>
          <w:sz w:val="20"/>
          <w:szCs w:val="20"/>
        </w:rPr>
        <w:t xml:space="preserve">. </w:t>
      </w:r>
      <w:r w:rsidR="00902100" w:rsidRPr="001B746E">
        <w:rPr>
          <w:rStyle w:val="fontstyle01"/>
          <w:color w:val="auto"/>
          <w:sz w:val="20"/>
          <w:szCs w:val="20"/>
        </w:rPr>
        <w:t>Информация о персональном составе педагогических</w:t>
      </w:r>
      <w:r w:rsidR="00902100" w:rsidRPr="001B746E">
        <w:rPr>
          <w:sz w:val="20"/>
          <w:szCs w:val="20"/>
        </w:rPr>
        <w:t xml:space="preserve"> </w:t>
      </w:r>
      <w:r w:rsidR="00902100" w:rsidRPr="001B746E">
        <w:rPr>
          <w:rStyle w:val="fontstyle01"/>
          <w:color w:val="auto"/>
          <w:sz w:val="20"/>
          <w:szCs w:val="20"/>
        </w:rPr>
        <w:t>работников с указанием уровня образования,</w:t>
      </w:r>
      <w:r w:rsidR="00902100" w:rsidRPr="001B746E">
        <w:rPr>
          <w:sz w:val="20"/>
          <w:szCs w:val="20"/>
        </w:rPr>
        <w:t xml:space="preserve"> </w:t>
      </w:r>
      <w:r w:rsidR="00902100" w:rsidRPr="001B746E">
        <w:rPr>
          <w:rStyle w:val="fontstyle01"/>
          <w:color w:val="auto"/>
          <w:sz w:val="20"/>
          <w:szCs w:val="20"/>
        </w:rPr>
        <w:t>квалификации и опыта работы, в том числе: фамилия,</w:t>
      </w:r>
      <w:r w:rsidR="00902100" w:rsidRPr="001B746E">
        <w:rPr>
          <w:sz w:val="20"/>
          <w:szCs w:val="20"/>
        </w:rPr>
        <w:t xml:space="preserve"> </w:t>
      </w:r>
      <w:r w:rsidR="00902100" w:rsidRPr="001B746E">
        <w:rPr>
          <w:rStyle w:val="fontstyle01"/>
          <w:color w:val="auto"/>
          <w:sz w:val="20"/>
          <w:szCs w:val="20"/>
        </w:rPr>
        <w:t>имя, отчество (при наличии) педагогического работника;</w:t>
      </w:r>
      <w:r w:rsidR="00902100" w:rsidRPr="001B746E">
        <w:rPr>
          <w:sz w:val="20"/>
          <w:szCs w:val="20"/>
        </w:rPr>
        <w:t xml:space="preserve"> </w:t>
      </w:r>
      <w:r w:rsidR="00902100" w:rsidRPr="001B746E">
        <w:rPr>
          <w:rStyle w:val="fontstyle01"/>
          <w:color w:val="auto"/>
          <w:sz w:val="20"/>
          <w:szCs w:val="20"/>
        </w:rPr>
        <w:t>занимаемая должность (должности); преподаваемые</w:t>
      </w:r>
      <w:r w:rsidR="00902100" w:rsidRPr="001B746E">
        <w:rPr>
          <w:sz w:val="20"/>
          <w:szCs w:val="20"/>
        </w:rPr>
        <w:t xml:space="preserve"> </w:t>
      </w:r>
      <w:r w:rsidR="00902100" w:rsidRPr="001B746E">
        <w:rPr>
          <w:rStyle w:val="fontstyle01"/>
          <w:color w:val="auto"/>
          <w:sz w:val="20"/>
          <w:szCs w:val="20"/>
        </w:rPr>
        <w:t>учебные предметы, курсы, дисциплины (модули)</w:t>
      </w:r>
      <w:r>
        <w:rPr>
          <w:rStyle w:val="fontstyle01"/>
          <w:color w:val="auto"/>
          <w:sz w:val="20"/>
          <w:szCs w:val="20"/>
        </w:rPr>
        <w:t>.</w:t>
      </w:r>
    </w:p>
    <w:p w:rsidR="00554A6C" w:rsidRPr="005D606B" w:rsidRDefault="00554A6C" w:rsidP="005D606B">
      <w:pPr>
        <w:widowControl w:val="0"/>
        <w:rPr>
          <w:b/>
          <w:bCs/>
          <w:color w:val="000000"/>
          <w:sz w:val="20"/>
          <w:szCs w:val="20"/>
        </w:rPr>
      </w:pPr>
    </w:p>
    <w:p w:rsidR="006F6A23" w:rsidRPr="00EC416B" w:rsidRDefault="006F6A23" w:rsidP="00EC416B">
      <w:pPr>
        <w:widowControl w:val="0"/>
        <w:rPr>
          <w:b/>
          <w:sz w:val="20"/>
          <w:szCs w:val="20"/>
          <w:u w:val="single"/>
          <w:shd w:val="clear" w:color="auto" w:fill="FFFFFF"/>
        </w:rPr>
      </w:pPr>
    </w:p>
    <w:p w:rsidR="00EA2B98" w:rsidRPr="00E02453" w:rsidRDefault="00EA2B98" w:rsidP="006F6A23">
      <w:pPr>
        <w:pStyle w:val="a4"/>
        <w:widowControl w:val="0"/>
        <w:spacing w:after="0" w:line="240" w:lineRule="auto"/>
        <w:ind w:left="-567"/>
        <w:jc w:val="center"/>
        <w:rPr>
          <w:rFonts w:ascii="Times New Roman" w:hAnsi="Times New Roman"/>
          <w:b/>
          <w:sz w:val="20"/>
          <w:szCs w:val="20"/>
          <w:u w:val="single"/>
          <w:shd w:val="clear" w:color="auto" w:fill="FFFFFF"/>
        </w:rPr>
      </w:pPr>
      <w:r w:rsidRPr="00E02453">
        <w:rPr>
          <w:rFonts w:ascii="Times New Roman" w:hAnsi="Times New Roman"/>
          <w:b/>
          <w:sz w:val="20"/>
          <w:szCs w:val="20"/>
          <w:u w:val="single"/>
          <w:shd w:val="clear" w:color="auto" w:fill="FFFFFF"/>
        </w:rPr>
        <w:t>Выводы и предложения по устранению недостатков, выявленных в ходе </w:t>
      </w:r>
    </w:p>
    <w:p w:rsidR="00EA2B98" w:rsidRPr="00E02453" w:rsidRDefault="00EA2B98" w:rsidP="006F6A23">
      <w:pPr>
        <w:pStyle w:val="a4"/>
        <w:widowControl w:val="0"/>
        <w:spacing w:after="0" w:line="240" w:lineRule="auto"/>
        <w:ind w:left="-567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E02453">
        <w:rPr>
          <w:rFonts w:ascii="Times New Roman" w:hAnsi="Times New Roman"/>
          <w:b/>
          <w:sz w:val="20"/>
          <w:szCs w:val="20"/>
          <w:u w:val="single"/>
        </w:rPr>
        <w:t xml:space="preserve">независимой </w:t>
      </w:r>
      <w:r w:rsidR="0018732A" w:rsidRPr="00E02453">
        <w:rPr>
          <w:rFonts w:ascii="Times New Roman" w:hAnsi="Times New Roman"/>
          <w:b/>
          <w:sz w:val="20"/>
          <w:szCs w:val="20"/>
          <w:u w:val="single"/>
        </w:rPr>
        <w:t>оценки качества</w:t>
      </w:r>
      <w:r w:rsidRPr="00E02453">
        <w:rPr>
          <w:rFonts w:ascii="Times New Roman" w:hAnsi="Times New Roman"/>
          <w:b/>
          <w:sz w:val="20"/>
          <w:szCs w:val="20"/>
          <w:u w:val="single"/>
        </w:rPr>
        <w:t xml:space="preserve"> условий осуществления образовательной деятельности</w:t>
      </w:r>
    </w:p>
    <w:p w:rsidR="00EA2B98" w:rsidRPr="00E02453" w:rsidRDefault="00EA2B98" w:rsidP="006F6A23">
      <w:pPr>
        <w:pStyle w:val="a4"/>
        <w:widowControl w:val="0"/>
        <w:spacing w:after="0" w:line="240" w:lineRule="auto"/>
        <w:ind w:left="0" w:firstLine="567"/>
        <w:rPr>
          <w:rFonts w:ascii="Times New Roman" w:hAnsi="Times New Roman"/>
          <w:color w:val="333333"/>
          <w:sz w:val="20"/>
          <w:szCs w:val="20"/>
          <w:shd w:val="clear" w:color="auto" w:fill="FFFFFF"/>
        </w:rPr>
      </w:pPr>
    </w:p>
    <w:p w:rsidR="001B746E" w:rsidRDefault="0018732A" w:rsidP="00EE606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E02453">
        <w:rPr>
          <w:sz w:val="20"/>
          <w:szCs w:val="20"/>
          <w:shd w:val="clear" w:color="auto" w:fill="FFFFFF"/>
        </w:rPr>
        <w:t>Для устранения</w:t>
      </w:r>
      <w:r w:rsidR="00EA2B98" w:rsidRPr="00E02453">
        <w:rPr>
          <w:sz w:val="20"/>
          <w:szCs w:val="20"/>
          <w:shd w:val="clear" w:color="auto" w:fill="FFFFFF"/>
        </w:rPr>
        <w:t xml:space="preserve"> недостатков, выявленных в ходе </w:t>
      </w:r>
      <w:r w:rsidR="00EA2B98" w:rsidRPr="00E02453">
        <w:rPr>
          <w:sz w:val="20"/>
          <w:szCs w:val="20"/>
        </w:rPr>
        <w:t xml:space="preserve">независимой </w:t>
      </w:r>
      <w:r w:rsidRPr="00E02453">
        <w:rPr>
          <w:sz w:val="20"/>
          <w:szCs w:val="20"/>
        </w:rPr>
        <w:t>оценки качества</w:t>
      </w:r>
      <w:r w:rsidR="00EA2B98" w:rsidRPr="00E02453">
        <w:rPr>
          <w:sz w:val="20"/>
          <w:szCs w:val="20"/>
        </w:rPr>
        <w:t xml:space="preserve"> условий осуществления образовательной деятельности, рекомендуется провести ряд мероприятий:</w:t>
      </w:r>
    </w:p>
    <w:p w:rsidR="00EE6066" w:rsidRPr="00EE6066" w:rsidRDefault="00EE6066" w:rsidP="00EE606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1B746E" w:rsidRPr="003B2828" w:rsidRDefault="001B746E" w:rsidP="001B746E">
      <w:pPr>
        <w:pStyle w:val="a4"/>
        <w:widowControl w:val="0"/>
        <w:spacing w:after="0" w:line="240" w:lineRule="auto"/>
        <w:ind w:left="-567"/>
        <w:jc w:val="center"/>
        <w:rPr>
          <w:rFonts w:ascii="Times New Roman" w:hAnsi="Times New Roman"/>
          <w:b/>
          <w:sz w:val="20"/>
          <w:szCs w:val="20"/>
        </w:rPr>
      </w:pPr>
      <w:r w:rsidRPr="00E02453">
        <w:rPr>
          <w:rFonts w:ascii="Times New Roman" w:hAnsi="Times New Roman"/>
          <w:b/>
          <w:sz w:val="20"/>
          <w:szCs w:val="20"/>
        </w:rPr>
        <w:t>Критерий 3 «Доступность образовательной деятельности для инвалидов»</w:t>
      </w:r>
    </w:p>
    <w:p w:rsidR="001B746E" w:rsidRDefault="001B746E" w:rsidP="001B746E">
      <w:pPr>
        <w:ind w:firstLine="567"/>
        <w:jc w:val="both"/>
        <w:rPr>
          <w:color w:val="000000"/>
          <w:sz w:val="20"/>
          <w:szCs w:val="20"/>
        </w:rPr>
      </w:pPr>
      <w:r w:rsidRPr="00473589">
        <w:rPr>
          <w:color w:val="000000"/>
          <w:sz w:val="20"/>
          <w:szCs w:val="20"/>
        </w:rPr>
        <w:t>Оборудовать помещения образовательных организаций и прилегающей к ней территории с учетом доступности для инвалидов руководствуясь требованиями приказа Министерства образования и науки РФ от 09.11.2015 г.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помощи», в частности:</w:t>
      </w:r>
      <w:r w:rsidRPr="00E02453">
        <w:rPr>
          <w:color w:val="000000"/>
          <w:sz w:val="20"/>
          <w:szCs w:val="20"/>
        </w:rPr>
        <w:t xml:space="preserve"> </w:t>
      </w:r>
    </w:p>
    <w:p w:rsidR="001B746E" w:rsidRPr="008D0C67" w:rsidRDefault="001B746E" w:rsidP="001B746E">
      <w:pPr>
        <w:ind w:firstLine="567"/>
        <w:jc w:val="both"/>
        <w:rPr>
          <w:sz w:val="20"/>
          <w:szCs w:val="20"/>
        </w:rPr>
      </w:pPr>
      <w:r w:rsidRPr="008D0C67">
        <w:rPr>
          <w:sz w:val="20"/>
          <w:szCs w:val="20"/>
        </w:rPr>
        <w:t xml:space="preserve">1. Вход в организацию ровной площадкой; пандусом с противоскользящей поверхностью (в том числе с использованием специальных подъемных устройств); кнопкой вызова сопровождающего; входными группами с достаточной шириной для проезда инвалидной коляски; </w:t>
      </w:r>
    </w:p>
    <w:p w:rsidR="001B746E" w:rsidRPr="008D0C67" w:rsidRDefault="001B746E" w:rsidP="001B746E">
      <w:pPr>
        <w:pStyle w:val="2"/>
        <w:ind w:firstLine="567"/>
        <w:jc w:val="both"/>
        <w:rPr>
          <w:rFonts w:ascii="Times New Roman" w:hAnsi="Times New Roman"/>
          <w:lang w:val="ru-RU" w:eastAsia="ru-RU"/>
        </w:rPr>
      </w:pPr>
      <w:r w:rsidRPr="008D0C67">
        <w:rPr>
          <w:rFonts w:ascii="Times New Roman" w:hAnsi="Times New Roman"/>
          <w:lang w:val="ru-RU" w:eastAsia="ru-RU"/>
        </w:rPr>
        <w:t>2. Специальными парковочными местами с обозначением их наземной разметкой и вертикальным знаком</w:t>
      </w:r>
      <w:r w:rsidRPr="008D0C67">
        <w:t>;</w:t>
      </w:r>
      <w:r w:rsidRPr="008D0C67">
        <w:rPr>
          <w:lang w:val="ru-RU"/>
        </w:rPr>
        <w:t xml:space="preserve"> возможностью посадки в транспортное средство и высадки из него перед входом в объект;</w:t>
      </w:r>
    </w:p>
    <w:p w:rsidR="001B746E" w:rsidRPr="008D0C67" w:rsidRDefault="001B746E" w:rsidP="001B746E">
      <w:pPr>
        <w:widowControl w:val="0"/>
        <w:ind w:firstLine="567"/>
        <w:jc w:val="both"/>
        <w:rPr>
          <w:sz w:val="20"/>
          <w:szCs w:val="20"/>
        </w:rPr>
      </w:pPr>
      <w:r w:rsidRPr="008D0C67">
        <w:rPr>
          <w:sz w:val="20"/>
          <w:szCs w:val="20"/>
        </w:rPr>
        <w:t>3. Противоскользящими ступенями на лестницах; входного вестибюля с учетом предоставления инвалиду в кресле-коляске проезда и поворота по ширине и длине помещения; вдоль свободных участков стен в безбарьерной зоне организации опорными поручнями;</w:t>
      </w:r>
    </w:p>
    <w:p w:rsidR="001B746E" w:rsidRPr="008D0C67" w:rsidRDefault="001B746E" w:rsidP="001B746E">
      <w:pPr>
        <w:pStyle w:val="2"/>
        <w:ind w:firstLine="567"/>
        <w:jc w:val="both"/>
        <w:rPr>
          <w:rFonts w:ascii="Times New Roman" w:hAnsi="Times New Roman"/>
          <w:lang w:val="ru-RU" w:eastAsia="ru-RU"/>
        </w:rPr>
      </w:pPr>
      <w:r w:rsidRPr="008D0C67">
        <w:rPr>
          <w:rFonts w:ascii="Times New Roman" w:hAnsi="Times New Roman"/>
          <w:lang w:val="ru-RU" w:eastAsia="ru-RU"/>
        </w:rPr>
        <w:t>4. Сменными кресла-колясками в количестве, достаточном для обеспечения не менее 10% контингента получателей услуг-инвалидов единовременно, но не менее одного</w:t>
      </w:r>
      <w:r w:rsidRPr="008D0C67">
        <w:t>;</w:t>
      </w:r>
    </w:p>
    <w:p w:rsidR="001B746E" w:rsidRPr="00EE6066" w:rsidRDefault="001B746E" w:rsidP="00EE6066">
      <w:pPr>
        <w:pStyle w:val="a4"/>
        <w:widowControl w:val="0"/>
        <w:tabs>
          <w:tab w:val="left" w:pos="4824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8D0C67">
        <w:rPr>
          <w:rFonts w:ascii="Times New Roman" w:hAnsi="Times New Roman"/>
          <w:sz w:val="20"/>
          <w:szCs w:val="20"/>
          <w:lang w:eastAsia="ru-RU"/>
        </w:rPr>
        <w:t>5. Санитарно-гигиеническими помещениями в организации, размещенными в близости (доступности) от основных входов, въездов, коммуникационных узлов организации; кнопкой вызова персонала; шириной дверного прохода и между рядами кабин; опорными поручнями у унитазов и раковин.</w:t>
      </w:r>
    </w:p>
    <w:p w:rsidR="001B746E" w:rsidRPr="008D0C67" w:rsidRDefault="001B746E" w:rsidP="001B746E">
      <w:pPr>
        <w:ind w:firstLine="567"/>
        <w:jc w:val="both"/>
        <w:rPr>
          <w:sz w:val="20"/>
          <w:szCs w:val="20"/>
        </w:rPr>
      </w:pPr>
      <w:r w:rsidRPr="008D0C67">
        <w:rPr>
          <w:sz w:val="20"/>
          <w:szCs w:val="20"/>
        </w:rPr>
        <w:t>Обеспечить в организации условия доступности, позволяющие инвалидам получать услуги наравне                      с иными категориями получателей услуг, в частности:</w:t>
      </w:r>
    </w:p>
    <w:p w:rsidR="001B746E" w:rsidRPr="008D0C67" w:rsidRDefault="001B746E" w:rsidP="001B746E">
      <w:pPr>
        <w:widowControl w:val="0"/>
        <w:ind w:firstLine="567"/>
        <w:jc w:val="both"/>
        <w:rPr>
          <w:sz w:val="20"/>
          <w:szCs w:val="20"/>
        </w:rPr>
      </w:pPr>
      <w:r w:rsidRPr="008D0C67">
        <w:rPr>
          <w:sz w:val="20"/>
          <w:szCs w:val="20"/>
        </w:rPr>
        <w:t>6. Наличие визуально-акустических систем, позволяющих получить информацию одновременно зрительным и звуковым способом; навигационных систем для слабовидящих и незрячих;</w:t>
      </w:r>
    </w:p>
    <w:p w:rsidR="001B746E" w:rsidRPr="008D0C67" w:rsidRDefault="001B746E" w:rsidP="001B746E">
      <w:pPr>
        <w:pStyle w:val="a4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D0C67">
        <w:rPr>
          <w:rFonts w:ascii="Times New Roman" w:hAnsi="Times New Roman"/>
          <w:sz w:val="20"/>
          <w:szCs w:val="20"/>
          <w:lang w:eastAsia="ru-RU"/>
        </w:rPr>
        <w:t>7. Дублирование надписей, знаками и иной текстовой и графической информации знаками, выполненными рельефно-точечным шрифтом Брайля на контрастном фоне</w:t>
      </w:r>
      <w:r w:rsidRPr="008D0C67">
        <w:rPr>
          <w:rFonts w:ascii="Times New Roman" w:hAnsi="Times New Roman"/>
          <w:sz w:val="20"/>
          <w:szCs w:val="20"/>
        </w:rPr>
        <w:t>; надлежащее размещение носителей информации, необходимой для обеспечения беспрепятственного доступа инвалидов к объектам и услугам с учетом ограничений их жизнедеятельности;</w:t>
      </w:r>
    </w:p>
    <w:p w:rsidR="001B746E" w:rsidRDefault="001B746E" w:rsidP="00EE6066">
      <w:pPr>
        <w:pStyle w:val="a4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D0C67">
        <w:rPr>
          <w:rFonts w:ascii="Times New Roman" w:hAnsi="Times New Roman"/>
          <w:sz w:val="20"/>
          <w:szCs w:val="20"/>
          <w:lang w:eastAsia="ru-RU"/>
        </w:rPr>
        <w:t>8. Инвалидам по слуху (слуху и зрению) услуг сурдопереводчика (тифлосурдопереводчика) (штатный сотрудник или заключить договор с организациями системы социальной защиты или обществом глухих по предоставлению таких услуг</w:t>
      </w:r>
      <w:r w:rsidR="00EE6066">
        <w:rPr>
          <w:rFonts w:ascii="Times New Roman" w:hAnsi="Times New Roman"/>
          <w:sz w:val="20"/>
          <w:szCs w:val="20"/>
        </w:rPr>
        <w:t>.</w:t>
      </w:r>
    </w:p>
    <w:p w:rsidR="00EE6066" w:rsidRPr="00EE6066" w:rsidRDefault="00EE6066" w:rsidP="00EE6066">
      <w:pPr>
        <w:pStyle w:val="a4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</w:p>
    <w:p w:rsidR="001B746E" w:rsidRPr="008D0C67" w:rsidRDefault="001B746E" w:rsidP="001B746E">
      <w:pPr>
        <w:pStyle w:val="a4"/>
        <w:widowControl w:val="0"/>
        <w:spacing w:after="0" w:line="240" w:lineRule="auto"/>
        <w:ind w:left="-567"/>
        <w:jc w:val="center"/>
        <w:rPr>
          <w:rFonts w:ascii="Times New Roman" w:hAnsi="Times New Roman"/>
          <w:b/>
          <w:sz w:val="20"/>
          <w:szCs w:val="20"/>
        </w:rPr>
      </w:pPr>
      <w:r w:rsidRPr="008D0C67">
        <w:rPr>
          <w:rFonts w:ascii="Times New Roman" w:hAnsi="Times New Roman"/>
          <w:b/>
          <w:sz w:val="20"/>
          <w:szCs w:val="20"/>
        </w:rPr>
        <w:t>Критерий 4 «Доброжелательность, вежливость работников организации»</w:t>
      </w:r>
    </w:p>
    <w:p w:rsidR="001B746E" w:rsidRPr="008D0C67" w:rsidRDefault="001B746E" w:rsidP="001B746E">
      <w:pPr>
        <w:ind w:firstLine="567"/>
        <w:jc w:val="both"/>
        <w:rPr>
          <w:sz w:val="20"/>
          <w:szCs w:val="20"/>
        </w:rPr>
      </w:pPr>
      <w:r w:rsidRPr="008D0C67">
        <w:rPr>
          <w:sz w:val="20"/>
          <w:szCs w:val="20"/>
        </w:rPr>
        <w:t>1. Организация мероприятий, направленных на построение конструктивного взаимодействия работников ОО с потребителями услуг (обучение персонала организации по вопросам этики и деонтологии; ввести на регулярной основе рабочие совещания с коллективом организации по вопросам соблюдения норм профессиональной этики и правил служебного поведения);</w:t>
      </w:r>
    </w:p>
    <w:p w:rsidR="001B746E" w:rsidRPr="008D0C67" w:rsidRDefault="001B746E" w:rsidP="001B746E">
      <w:pPr>
        <w:ind w:firstLine="567"/>
        <w:jc w:val="both"/>
        <w:rPr>
          <w:sz w:val="20"/>
          <w:szCs w:val="20"/>
        </w:rPr>
      </w:pPr>
      <w:r w:rsidRPr="008D0C67">
        <w:rPr>
          <w:sz w:val="20"/>
          <w:szCs w:val="20"/>
        </w:rPr>
        <w:t>2. Организация индивидуальных и групповых консультаций сотрудников ОО с психологом.</w:t>
      </w:r>
    </w:p>
    <w:p w:rsidR="001B746E" w:rsidRPr="008D0C67" w:rsidRDefault="001B746E" w:rsidP="006F6A2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firstLine="567"/>
        <w:jc w:val="both"/>
        <w:rPr>
          <w:noProof/>
          <w:sz w:val="20"/>
          <w:szCs w:val="20"/>
        </w:rPr>
      </w:pPr>
    </w:p>
    <w:p w:rsidR="001B746E" w:rsidRPr="008D0C67" w:rsidRDefault="001B746E" w:rsidP="001B746E">
      <w:pPr>
        <w:pStyle w:val="a4"/>
        <w:widowControl w:val="0"/>
        <w:spacing w:after="0" w:line="240" w:lineRule="auto"/>
        <w:ind w:left="-567" w:firstLine="1134"/>
        <w:jc w:val="center"/>
        <w:rPr>
          <w:rFonts w:ascii="Times New Roman" w:hAnsi="Times New Roman"/>
          <w:b/>
          <w:sz w:val="20"/>
          <w:szCs w:val="20"/>
        </w:rPr>
      </w:pPr>
      <w:r w:rsidRPr="008D0C67">
        <w:rPr>
          <w:rFonts w:ascii="Times New Roman" w:hAnsi="Times New Roman"/>
          <w:b/>
          <w:sz w:val="20"/>
          <w:szCs w:val="20"/>
        </w:rPr>
        <w:t>Критерий 2 «Комфортность условий, в которых осуществляется образовательная деятельность»</w:t>
      </w:r>
    </w:p>
    <w:p w:rsidR="001B746E" w:rsidRPr="008D0C67" w:rsidRDefault="001B746E" w:rsidP="001B746E">
      <w:pPr>
        <w:widowControl w:val="0"/>
        <w:tabs>
          <w:tab w:val="left" w:pos="4824"/>
        </w:tabs>
        <w:ind w:firstLine="567"/>
        <w:jc w:val="both"/>
        <w:rPr>
          <w:sz w:val="20"/>
          <w:szCs w:val="20"/>
        </w:rPr>
      </w:pPr>
      <w:r w:rsidRPr="008D0C67">
        <w:rPr>
          <w:sz w:val="20"/>
          <w:szCs w:val="20"/>
        </w:rPr>
        <w:t xml:space="preserve">Обеспечить в организации формирование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                в частности: </w:t>
      </w:r>
    </w:p>
    <w:p w:rsidR="001B746E" w:rsidRPr="008D0C67" w:rsidRDefault="001B746E" w:rsidP="001B746E">
      <w:pPr>
        <w:widowControl w:val="0"/>
        <w:tabs>
          <w:tab w:val="left" w:pos="4824"/>
        </w:tabs>
        <w:ind w:firstLine="567"/>
        <w:jc w:val="both"/>
        <w:rPr>
          <w:sz w:val="20"/>
          <w:szCs w:val="20"/>
        </w:rPr>
      </w:pPr>
      <w:r w:rsidRPr="008D0C67">
        <w:rPr>
          <w:sz w:val="20"/>
          <w:szCs w:val="20"/>
        </w:rPr>
        <w:t>1. Места отдыха (рекреационных зон), оборудованных необходимой мебелью (стулья, кресла, скамьи и пр.), достаточное количество мест для размещения посетителей во время «пиковой нагрузки» в организации;</w:t>
      </w:r>
    </w:p>
    <w:p w:rsidR="001B746E" w:rsidRPr="008D0C67" w:rsidRDefault="008D0C67" w:rsidP="001B746E">
      <w:pPr>
        <w:widowControl w:val="0"/>
        <w:tabs>
          <w:tab w:val="left" w:pos="4824"/>
        </w:tabs>
        <w:ind w:firstLine="567"/>
        <w:jc w:val="both"/>
        <w:rPr>
          <w:sz w:val="20"/>
          <w:szCs w:val="20"/>
        </w:rPr>
      </w:pPr>
      <w:r w:rsidRPr="008D0C67">
        <w:rPr>
          <w:sz w:val="20"/>
          <w:szCs w:val="20"/>
        </w:rPr>
        <w:t>2</w:t>
      </w:r>
      <w:r w:rsidR="001B746E" w:rsidRPr="008D0C67">
        <w:rPr>
          <w:sz w:val="20"/>
          <w:szCs w:val="20"/>
        </w:rPr>
        <w:t>. Необходимое количество санитарно-гигиенических помещений в организации, с соблюдением чистоты и размещенным графиком уборки;</w:t>
      </w:r>
    </w:p>
    <w:p w:rsidR="001B746E" w:rsidRPr="008D0C67" w:rsidRDefault="008D0C67" w:rsidP="001B746E">
      <w:pPr>
        <w:widowControl w:val="0"/>
        <w:tabs>
          <w:tab w:val="left" w:pos="4824"/>
        </w:tabs>
        <w:ind w:firstLine="567"/>
        <w:jc w:val="both"/>
        <w:rPr>
          <w:sz w:val="20"/>
          <w:szCs w:val="20"/>
        </w:rPr>
      </w:pPr>
      <w:r w:rsidRPr="008D0C67">
        <w:rPr>
          <w:sz w:val="20"/>
          <w:szCs w:val="20"/>
        </w:rPr>
        <w:t>3</w:t>
      </w:r>
      <w:r w:rsidR="001B746E" w:rsidRPr="008D0C67">
        <w:rPr>
          <w:sz w:val="20"/>
          <w:szCs w:val="20"/>
        </w:rPr>
        <w:t>. Транспортную доступность (остановка общественного транспорта должна находиться не более, чем в 5 минутах пешком от организации; наличие парковочных мест на территории организации или в радиусе не более, чем 5 минут пешком от организации)</w:t>
      </w:r>
      <w:r w:rsidRPr="008D0C67">
        <w:rPr>
          <w:sz w:val="20"/>
          <w:szCs w:val="20"/>
        </w:rPr>
        <w:t>.</w:t>
      </w:r>
      <w:r w:rsidR="001B746E" w:rsidRPr="008D0C67">
        <w:rPr>
          <w:sz w:val="20"/>
          <w:szCs w:val="20"/>
        </w:rPr>
        <w:t xml:space="preserve"> </w:t>
      </w:r>
    </w:p>
    <w:p w:rsidR="001B746E" w:rsidRPr="008D0C67" w:rsidRDefault="001B746E" w:rsidP="00EE606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jc w:val="both"/>
        <w:rPr>
          <w:noProof/>
          <w:sz w:val="20"/>
          <w:szCs w:val="20"/>
          <w:lang w:val="ru"/>
        </w:rPr>
      </w:pPr>
    </w:p>
    <w:p w:rsidR="006F6A23" w:rsidRPr="008D0C67" w:rsidRDefault="00EA2B98" w:rsidP="003B2828">
      <w:pPr>
        <w:pStyle w:val="a4"/>
        <w:widowControl w:val="0"/>
        <w:spacing w:after="0" w:line="240" w:lineRule="auto"/>
        <w:ind w:left="-567"/>
        <w:jc w:val="center"/>
        <w:rPr>
          <w:rFonts w:ascii="Times New Roman" w:hAnsi="Times New Roman"/>
          <w:b/>
          <w:sz w:val="20"/>
          <w:szCs w:val="20"/>
        </w:rPr>
      </w:pPr>
      <w:r w:rsidRPr="008D0C67">
        <w:rPr>
          <w:rFonts w:ascii="Times New Roman" w:hAnsi="Times New Roman"/>
          <w:b/>
          <w:sz w:val="20"/>
          <w:szCs w:val="20"/>
        </w:rPr>
        <w:t>Критерий 1 «Открытость и доступность информации об организации»</w:t>
      </w:r>
    </w:p>
    <w:p w:rsidR="00EA2B98" w:rsidRPr="008D0C67" w:rsidRDefault="00EA2B98" w:rsidP="006F6A23">
      <w:pPr>
        <w:ind w:firstLine="567"/>
        <w:jc w:val="both"/>
        <w:rPr>
          <w:sz w:val="20"/>
          <w:szCs w:val="20"/>
        </w:rPr>
      </w:pPr>
      <w:bookmarkStart w:id="0" w:name="_GoBack"/>
      <w:bookmarkEnd w:id="0"/>
      <w:r w:rsidRPr="008D0C67">
        <w:rPr>
          <w:sz w:val="20"/>
          <w:szCs w:val="20"/>
        </w:rPr>
        <w:t xml:space="preserve">Привести в соответствии информацию о деятельности организации, размещенной на информационных стендах в помещении организации, </w:t>
      </w:r>
      <w:r w:rsidR="008471B2" w:rsidRPr="008D0C67">
        <w:rPr>
          <w:sz w:val="20"/>
          <w:szCs w:val="20"/>
        </w:rPr>
        <w:t>утвержденную Федеральным законом «Об образовании в Российской Федерации» от 29.12.2012 г. № 273 – ФЗ статья 29 (ред. от 14.07.2022 г. № 298 – ФЗ «О внесении изменений»), а также рекомендациями Общественного совета при Минпросвещения России по НОКО (в рамках  согласования проекта методических рекомендаций к Единому порядку расчета показателей (с учетом отраслевых особенностей). Протокол заседания Общественного совета при Минпросвещения России по НОКО от 25.11.2019 г. № ОС/7/пр.</w:t>
      </w:r>
    </w:p>
    <w:sectPr w:rsidR="00EA2B98" w:rsidRPr="008D0C67" w:rsidSect="009A6A7A">
      <w:footnotePr>
        <w:numFmt w:val="chicago"/>
      </w:footnotePr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06A" w:rsidRDefault="0031206A" w:rsidP="00A7093F">
      <w:r>
        <w:separator/>
      </w:r>
    </w:p>
  </w:endnote>
  <w:endnote w:type="continuationSeparator" w:id="0">
    <w:p w:rsidR="0031206A" w:rsidRDefault="0031206A" w:rsidP="00A70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06A" w:rsidRDefault="0031206A" w:rsidP="00A7093F">
      <w:r>
        <w:separator/>
      </w:r>
    </w:p>
  </w:footnote>
  <w:footnote w:type="continuationSeparator" w:id="0">
    <w:p w:rsidR="0031206A" w:rsidRDefault="0031206A" w:rsidP="00A709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1FB7"/>
    <w:multiLevelType w:val="hybridMultilevel"/>
    <w:tmpl w:val="4692CE20"/>
    <w:lvl w:ilvl="0" w:tplc="1C4854B6">
      <w:start w:val="1"/>
      <w:numFmt w:val="decimal"/>
      <w:lvlText w:val="%1)"/>
      <w:lvlJc w:val="left"/>
      <w:pPr>
        <w:ind w:left="927" w:hanging="360"/>
      </w:pPr>
      <w:rPr>
        <w:rFonts w:eastAsiaTheme="minorHAns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0C202A"/>
    <w:multiLevelType w:val="hybridMultilevel"/>
    <w:tmpl w:val="425EA544"/>
    <w:lvl w:ilvl="0" w:tplc="918ADE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DCB53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D213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B409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0624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FA41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CAC7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7E0F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2ECC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81145"/>
    <w:multiLevelType w:val="multilevel"/>
    <w:tmpl w:val="922AF970"/>
    <w:lvl w:ilvl="0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  <w:b/>
      </w:rPr>
    </w:lvl>
    <w:lvl w:ilvl="1">
      <w:start w:val="1"/>
      <w:numFmt w:val="decimal"/>
      <w:isLgl/>
      <w:lvlText w:val="%1.%2"/>
      <w:lvlJc w:val="left"/>
      <w:pPr>
        <w:ind w:left="2647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9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4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9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345" w:hanging="1800"/>
      </w:pPr>
      <w:rPr>
        <w:rFonts w:hint="default"/>
      </w:rPr>
    </w:lvl>
  </w:abstractNum>
  <w:abstractNum w:abstractNumId="3" w15:restartNumberingAfterBreak="0">
    <w:nsid w:val="10182059"/>
    <w:multiLevelType w:val="hybridMultilevel"/>
    <w:tmpl w:val="3618B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A59A0"/>
    <w:multiLevelType w:val="hybridMultilevel"/>
    <w:tmpl w:val="26B8DA5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2134F75"/>
    <w:multiLevelType w:val="hybridMultilevel"/>
    <w:tmpl w:val="63F06E30"/>
    <w:lvl w:ilvl="0" w:tplc="E15ADE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BD216B9"/>
    <w:multiLevelType w:val="hybridMultilevel"/>
    <w:tmpl w:val="E500C54A"/>
    <w:lvl w:ilvl="0" w:tplc="04190005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43B82C03"/>
    <w:multiLevelType w:val="hybridMultilevel"/>
    <w:tmpl w:val="9EB03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813ED"/>
    <w:multiLevelType w:val="multilevel"/>
    <w:tmpl w:val="E45ACE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russianLow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D6526DE"/>
    <w:multiLevelType w:val="hybridMultilevel"/>
    <w:tmpl w:val="7D6062DE"/>
    <w:lvl w:ilvl="0" w:tplc="04190005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42" w:hanging="360"/>
      </w:pPr>
      <w:rPr>
        <w:rFonts w:ascii="Wingdings" w:hAnsi="Wingdings" w:hint="default"/>
      </w:rPr>
    </w:lvl>
  </w:abstractNum>
  <w:abstractNum w:abstractNumId="10" w15:restartNumberingAfterBreak="0">
    <w:nsid w:val="6B45020E"/>
    <w:multiLevelType w:val="hybridMultilevel"/>
    <w:tmpl w:val="7624A064"/>
    <w:lvl w:ilvl="0" w:tplc="BD9A3AF6">
      <w:start w:val="1"/>
      <w:numFmt w:val="decimal"/>
      <w:lvlText w:val="%1)"/>
      <w:lvlJc w:val="left"/>
      <w:pPr>
        <w:ind w:left="927" w:hanging="360"/>
      </w:pPr>
      <w:rPr>
        <w:rFonts w:eastAsiaTheme="minorHAns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2771AA3"/>
    <w:multiLevelType w:val="hybridMultilevel"/>
    <w:tmpl w:val="112AFAC4"/>
    <w:lvl w:ilvl="0" w:tplc="BFF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D6155AD"/>
    <w:multiLevelType w:val="hybridMultilevel"/>
    <w:tmpl w:val="C36CAAE6"/>
    <w:lvl w:ilvl="0" w:tplc="E25C8D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8"/>
  </w:num>
  <w:num w:numId="9">
    <w:abstractNumId w:val="12"/>
  </w:num>
  <w:num w:numId="10">
    <w:abstractNumId w:val="7"/>
  </w:num>
  <w:num w:numId="11">
    <w:abstractNumId w:val="11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F8A"/>
    <w:rsid w:val="00011BE9"/>
    <w:rsid w:val="00015602"/>
    <w:rsid w:val="00016B10"/>
    <w:rsid w:val="00017FCE"/>
    <w:rsid w:val="00023C06"/>
    <w:rsid w:val="000240BF"/>
    <w:rsid w:val="0002444B"/>
    <w:rsid w:val="00024610"/>
    <w:rsid w:val="00024A93"/>
    <w:rsid w:val="000303D8"/>
    <w:rsid w:val="00031CEB"/>
    <w:rsid w:val="00033B58"/>
    <w:rsid w:val="00035254"/>
    <w:rsid w:val="00035BF5"/>
    <w:rsid w:val="00037FCF"/>
    <w:rsid w:val="00044C3B"/>
    <w:rsid w:val="00046A85"/>
    <w:rsid w:val="00047ED2"/>
    <w:rsid w:val="000619AF"/>
    <w:rsid w:val="000673D6"/>
    <w:rsid w:val="00073FEB"/>
    <w:rsid w:val="00074353"/>
    <w:rsid w:val="000817C5"/>
    <w:rsid w:val="00084F94"/>
    <w:rsid w:val="00091731"/>
    <w:rsid w:val="00091A4C"/>
    <w:rsid w:val="00092F84"/>
    <w:rsid w:val="00094B3B"/>
    <w:rsid w:val="00096810"/>
    <w:rsid w:val="000A224A"/>
    <w:rsid w:val="000C0190"/>
    <w:rsid w:val="000C2AA3"/>
    <w:rsid w:val="000C36FC"/>
    <w:rsid w:val="000D0042"/>
    <w:rsid w:val="000D4DF5"/>
    <w:rsid w:val="000E3D8A"/>
    <w:rsid w:val="000E77E7"/>
    <w:rsid w:val="000E7CD7"/>
    <w:rsid w:val="0010121A"/>
    <w:rsid w:val="00101C37"/>
    <w:rsid w:val="00104CE2"/>
    <w:rsid w:val="00110F5D"/>
    <w:rsid w:val="001118E3"/>
    <w:rsid w:val="00112A84"/>
    <w:rsid w:val="00120A1E"/>
    <w:rsid w:val="0012134A"/>
    <w:rsid w:val="001254FE"/>
    <w:rsid w:val="00125689"/>
    <w:rsid w:val="001263F4"/>
    <w:rsid w:val="00142224"/>
    <w:rsid w:val="001456B2"/>
    <w:rsid w:val="00161441"/>
    <w:rsid w:val="001618F2"/>
    <w:rsid w:val="00163533"/>
    <w:rsid w:val="00164238"/>
    <w:rsid w:val="00165169"/>
    <w:rsid w:val="00165B00"/>
    <w:rsid w:val="0017206E"/>
    <w:rsid w:val="00173A9C"/>
    <w:rsid w:val="001816C7"/>
    <w:rsid w:val="00186C0B"/>
    <w:rsid w:val="0018732A"/>
    <w:rsid w:val="001944F7"/>
    <w:rsid w:val="001A4B9E"/>
    <w:rsid w:val="001A5208"/>
    <w:rsid w:val="001A7943"/>
    <w:rsid w:val="001B461A"/>
    <w:rsid w:val="001B6CD8"/>
    <w:rsid w:val="001B6F6A"/>
    <w:rsid w:val="001B746E"/>
    <w:rsid w:val="001C527D"/>
    <w:rsid w:val="001C5B08"/>
    <w:rsid w:val="001E34C0"/>
    <w:rsid w:val="001E6815"/>
    <w:rsid w:val="001F1926"/>
    <w:rsid w:val="00201620"/>
    <w:rsid w:val="00203937"/>
    <w:rsid w:val="00222D6C"/>
    <w:rsid w:val="00224FBE"/>
    <w:rsid w:val="00234F2C"/>
    <w:rsid w:val="00236B58"/>
    <w:rsid w:val="00237A93"/>
    <w:rsid w:val="00242D12"/>
    <w:rsid w:val="00283BD1"/>
    <w:rsid w:val="00284F99"/>
    <w:rsid w:val="002965D5"/>
    <w:rsid w:val="002A3AD7"/>
    <w:rsid w:val="002A622E"/>
    <w:rsid w:val="002A68DC"/>
    <w:rsid w:val="002B6B88"/>
    <w:rsid w:val="002C1893"/>
    <w:rsid w:val="002D0E76"/>
    <w:rsid w:val="002D1EFD"/>
    <w:rsid w:val="002D7706"/>
    <w:rsid w:val="002D7D8E"/>
    <w:rsid w:val="002E0F85"/>
    <w:rsid w:val="002F33E6"/>
    <w:rsid w:val="002F4039"/>
    <w:rsid w:val="00300C4D"/>
    <w:rsid w:val="00300DE0"/>
    <w:rsid w:val="00304594"/>
    <w:rsid w:val="00304F12"/>
    <w:rsid w:val="0030547E"/>
    <w:rsid w:val="00306FC5"/>
    <w:rsid w:val="0031206A"/>
    <w:rsid w:val="00312F0D"/>
    <w:rsid w:val="003134C6"/>
    <w:rsid w:val="00320540"/>
    <w:rsid w:val="00321C3B"/>
    <w:rsid w:val="00323267"/>
    <w:rsid w:val="00324A7E"/>
    <w:rsid w:val="003266FE"/>
    <w:rsid w:val="00327CA2"/>
    <w:rsid w:val="0033173F"/>
    <w:rsid w:val="00335276"/>
    <w:rsid w:val="00344C7C"/>
    <w:rsid w:val="0035463C"/>
    <w:rsid w:val="00356464"/>
    <w:rsid w:val="0037416C"/>
    <w:rsid w:val="00374BC0"/>
    <w:rsid w:val="00375B68"/>
    <w:rsid w:val="003853E1"/>
    <w:rsid w:val="00385451"/>
    <w:rsid w:val="003B2828"/>
    <w:rsid w:val="003D07CE"/>
    <w:rsid w:val="003D0CEF"/>
    <w:rsid w:val="003D50D2"/>
    <w:rsid w:val="003D547C"/>
    <w:rsid w:val="003D569B"/>
    <w:rsid w:val="003E066D"/>
    <w:rsid w:val="003E1F6E"/>
    <w:rsid w:val="003E3368"/>
    <w:rsid w:val="003E36B3"/>
    <w:rsid w:val="003E4C8E"/>
    <w:rsid w:val="003F30A0"/>
    <w:rsid w:val="00404A8F"/>
    <w:rsid w:val="004136C1"/>
    <w:rsid w:val="00415713"/>
    <w:rsid w:val="00421DEC"/>
    <w:rsid w:val="004348E6"/>
    <w:rsid w:val="0043737A"/>
    <w:rsid w:val="00447A2B"/>
    <w:rsid w:val="0046062F"/>
    <w:rsid w:val="0046761B"/>
    <w:rsid w:val="00475905"/>
    <w:rsid w:val="00484A08"/>
    <w:rsid w:val="00485671"/>
    <w:rsid w:val="004858A4"/>
    <w:rsid w:val="00495920"/>
    <w:rsid w:val="00497813"/>
    <w:rsid w:val="004A603F"/>
    <w:rsid w:val="004A6947"/>
    <w:rsid w:val="004B33EF"/>
    <w:rsid w:val="004C2F62"/>
    <w:rsid w:val="004C4B82"/>
    <w:rsid w:val="004D4277"/>
    <w:rsid w:val="004E0C66"/>
    <w:rsid w:val="004E1A57"/>
    <w:rsid w:val="004E28C0"/>
    <w:rsid w:val="004F1AA7"/>
    <w:rsid w:val="004F3B5A"/>
    <w:rsid w:val="004F56E0"/>
    <w:rsid w:val="004F72DF"/>
    <w:rsid w:val="004F75CD"/>
    <w:rsid w:val="004F7637"/>
    <w:rsid w:val="005065FA"/>
    <w:rsid w:val="00517AB2"/>
    <w:rsid w:val="00523B53"/>
    <w:rsid w:val="00523EB7"/>
    <w:rsid w:val="00545E1B"/>
    <w:rsid w:val="00553C0E"/>
    <w:rsid w:val="00554A6C"/>
    <w:rsid w:val="00560D30"/>
    <w:rsid w:val="005626E5"/>
    <w:rsid w:val="00564484"/>
    <w:rsid w:val="00572BEB"/>
    <w:rsid w:val="00576936"/>
    <w:rsid w:val="0058037F"/>
    <w:rsid w:val="00581AB7"/>
    <w:rsid w:val="005840A5"/>
    <w:rsid w:val="005A2C40"/>
    <w:rsid w:val="005A684B"/>
    <w:rsid w:val="005C39D5"/>
    <w:rsid w:val="005D561C"/>
    <w:rsid w:val="005D606B"/>
    <w:rsid w:val="005E1783"/>
    <w:rsid w:val="005E5C26"/>
    <w:rsid w:val="005F7EE6"/>
    <w:rsid w:val="00600690"/>
    <w:rsid w:val="0060386F"/>
    <w:rsid w:val="00603BF1"/>
    <w:rsid w:val="006040F7"/>
    <w:rsid w:val="0060529B"/>
    <w:rsid w:val="00606778"/>
    <w:rsid w:val="00612824"/>
    <w:rsid w:val="006134B9"/>
    <w:rsid w:val="00613655"/>
    <w:rsid w:val="00613F26"/>
    <w:rsid w:val="006174E7"/>
    <w:rsid w:val="0062293D"/>
    <w:rsid w:val="006245BD"/>
    <w:rsid w:val="006321BC"/>
    <w:rsid w:val="00633983"/>
    <w:rsid w:val="00647257"/>
    <w:rsid w:val="0065312C"/>
    <w:rsid w:val="006547A5"/>
    <w:rsid w:val="00663B18"/>
    <w:rsid w:val="00672992"/>
    <w:rsid w:val="00683048"/>
    <w:rsid w:val="00685319"/>
    <w:rsid w:val="00687AF5"/>
    <w:rsid w:val="00691077"/>
    <w:rsid w:val="00693DEB"/>
    <w:rsid w:val="006A1F5C"/>
    <w:rsid w:val="006A2646"/>
    <w:rsid w:val="006A356C"/>
    <w:rsid w:val="006A48EE"/>
    <w:rsid w:val="006B0D35"/>
    <w:rsid w:val="006C394B"/>
    <w:rsid w:val="006C5F28"/>
    <w:rsid w:val="006C722C"/>
    <w:rsid w:val="006D24AB"/>
    <w:rsid w:val="006E4FC7"/>
    <w:rsid w:val="006E60D6"/>
    <w:rsid w:val="006F02C3"/>
    <w:rsid w:val="006F039E"/>
    <w:rsid w:val="006F6A23"/>
    <w:rsid w:val="00701656"/>
    <w:rsid w:val="00711AD0"/>
    <w:rsid w:val="00712D5B"/>
    <w:rsid w:val="00716035"/>
    <w:rsid w:val="00716845"/>
    <w:rsid w:val="00716E94"/>
    <w:rsid w:val="00720B26"/>
    <w:rsid w:val="007239D0"/>
    <w:rsid w:val="00727C2C"/>
    <w:rsid w:val="00735216"/>
    <w:rsid w:val="00735D23"/>
    <w:rsid w:val="00736AF8"/>
    <w:rsid w:val="007401C1"/>
    <w:rsid w:val="00744821"/>
    <w:rsid w:val="0074589B"/>
    <w:rsid w:val="00746DCC"/>
    <w:rsid w:val="00751128"/>
    <w:rsid w:val="00757B6A"/>
    <w:rsid w:val="00765BB9"/>
    <w:rsid w:val="007671A1"/>
    <w:rsid w:val="00781639"/>
    <w:rsid w:val="00782675"/>
    <w:rsid w:val="00783938"/>
    <w:rsid w:val="007839E9"/>
    <w:rsid w:val="00792331"/>
    <w:rsid w:val="0079404C"/>
    <w:rsid w:val="0079457A"/>
    <w:rsid w:val="00796F8A"/>
    <w:rsid w:val="0079756B"/>
    <w:rsid w:val="007A660D"/>
    <w:rsid w:val="007C658B"/>
    <w:rsid w:val="007C7693"/>
    <w:rsid w:val="007D1BC4"/>
    <w:rsid w:val="007F1337"/>
    <w:rsid w:val="007F1FE2"/>
    <w:rsid w:val="007F63C9"/>
    <w:rsid w:val="0080084F"/>
    <w:rsid w:val="00802E92"/>
    <w:rsid w:val="00811A97"/>
    <w:rsid w:val="00816D5F"/>
    <w:rsid w:val="00826532"/>
    <w:rsid w:val="008369CF"/>
    <w:rsid w:val="00836BA9"/>
    <w:rsid w:val="00837847"/>
    <w:rsid w:val="008471B2"/>
    <w:rsid w:val="00851300"/>
    <w:rsid w:val="00856494"/>
    <w:rsid w:val="008568BE"/>
    <w:rsid w:val="008576E3"/>
    <w:rsid w:val="00860C08"/>
    <w:rsid w:val="008634E3"/>
    <w:rsid w:val="00863554"/>
    <w:rsid w:val="008645D3"/>
    <w:rsid w:val="00887480"/>
    <w:rsid w:val="008948E0"/>
    <w:rsid w:val="008A3116"/>
    <w:rsid w:val="008A5C75"/>
    <w:rsid w:val="008A6752"/>
    <w:rsid w:val="008B2161"/>
    <w:rsid w:val="008B6BEE"/>
    <w:rsid w:val="008C10AC"/>
    <w:rsid w:val="008C4C1D"/>
    <w:rsid w:val="008D0C67"/>
    <w:rsid w:val="008D5481"/>
    <w:rsid w:val="008F2C32"/>
    <w:rsid w:val="008F3F35"/>
    <w:rsid w:val="008F400F"/>
    <w:rsid w:val="00902100"/>
    <w:rsid w:val="00917FAB"/>
    <w:rsid w:val="00923E01"/>
    <w:rsid w:val="00924075"/>
    <w:rsid w:val="00926480"/>
    <w:rsid w:val="0093443B"/>
    <w:rsid w:val="009355FA"/>
    <w:rsid w:val="009370A6"/>
    <w:rsid w:val="009375E2"/>
    <w:rsid w:val="00946180"/>
    <w:rsid w:val="00964BF8"/>
    <w:rsid w:val="00967197"/>
    <w:rsid w:val="0097381B"/>
    <w:rsid w:val="0097515E"/>
    <w:rsid w:val="00975CA8"/>
    <w:rsid w:val="009862C5"/>
    <w:rsid w:val="00987D09"/>
    <w:rsid w:val="00992411"/>
    <w:rsid w:val="00997C7B"/>
    <w:rsid w:val="009A55EB"/>
    <w:rsid w:val="009A5F94"/>
    <w:rsid w:val="009A6A7A"/>
    <w:rsid w:val="009B3A84"/>
    <w:rsid w:val="009C21DC"/>
    <w:rsid w:val="009D09D3"/>
    <w:rsid w:val="009D2B09"/>
    <w:rsid w:val="009E6CED"/>
    <w:rsid w:val="009E768C"/>
    <w:rsid w:val="00A05B17"/>
    <w:rsid w:val="00A0686F"/>
    <w:rsid w:val="00A12C70"/>
    <w:rsid w:val="00A16D43"/>
    <w:rsid w:val="00A2756D"/>
    <w:rsid w:val="00A27A55"/>
    <w:rsid w:val="00A30E23"/>
    <w:rsid w:val="00A32016"/>
    <w:rsid w:val="00A334A5"/>
    <w:rsid w:val="00A4188B"/>
    <w:rsid w:val="00A41C26"/>
    <w:rsid w:val="00A44F1E"/>
    <w:rsid w:val="00A52701"/>
    <w:rsid w:val="00A553A7"/>
    <w:rsid w:val="00A64BD7"/>
    <w:rsid w:val="00A7093F"/>
    <w:rsid w:val="00A70CA6"/>
    <w:rsid w:val="00A76D64"/>
    <w:rsid w:val="00A80ECF"/>
    <w:rsid w:val="00A81A13"/>
    <w:rsid w:val="00A868B4"/>
    <w:rsid w:val="00A911EE"/>
    <w:rsid w:val="00AA104C"/>
    <w:rsid w:val="00AB0DAA"/>
    <w:rsid w:val="00AB2C49"/>
    <w:rsid w:val="00AD617A"/>
    <w:rsid w:val="00AD78AB"/>
    <w:rsid w:val="00AE1443"/>
    <w:rsid w:val="00AE2BD3"/>
    <w:rsid w:val="00AE7879"/>
    <w:rsid w:val="00AF24C4"/>
    <w:rsid w:val="00B11ADA"/>
    <w:rsid w:val="00B35487"/>
    <w:rsid w:val="00B35D01"/>
    <w:rsid w:val="00B37328"/>
    <w:rsid w:val="00B37B41"/>
    <w:rsid w:val="00B46F61"/>
    <w:rsid w:val="00B6156A"/>
    <w:rsid w:val="00B6480D"/>
    <w:rsid w:val="00B6591A"/>
    <w:rsid w:val="00B70631"/>
    <w:rsid w:val="00B71FFB"/>
    <w:rsid w:val="00B74F35"/>
    <w:rsid w:val="00B75232"/>
    <w:rsid w:val="00B757F8"/>
    <w:rsid w:val="00B76FAA"/>
    <w:rsid w:val="00B77128"/>
    <w:rsid w:val="00B77976"/>
    <w:rsid w:val="00B77FA1"/>
    <w:rsid w:val="00B82A47"/>
    <w:rsid w:val="00B86C4A"/>
    <w:rsid w:val="00B90FBF"/>
    <w:rsid w:val="00B9576A"/>
    <w:rsid w:val="00BA25B8"/>
    <w:rsid w:val="00BA3F6B"/>
    <w:rsid w:val="00BB2BC6"/>
    <w:rsid w:val="00BB6E22"/>
    <w:rsid w:val="00BC577E"/>
    <w:rsid w:val="00BC6F86"/>
    <w:rsid w:val="00BC7E21"/>
    <w:rsid w:val="00BD07FD"/>
    <w:rsid w:val="00BD2EDF"/>
    <w:rsid w:val="00BD3F17"/>
    <w:rsid w:val="00BD4CC6"/>
    <w:rsid w:val="00BE249B"/>
    <w:rsid w:val="00BE493D"/>
    <w:rsid w:val="00BF0F8B"/>
    <w:rsid w:val="00BF6274"/>
    <w:rsid w:val="00C02DA1"/>
    <w:rsid w:val="00C05E98"/>
    <w:rsid w:val="00C10C55"/>
    <w:rsid w:val="00C12972"/>
    <w:rsid w:val="00C21014"/>
    <w:rsid w:val="00C27BF1"/>
    <w:rsid w:val="00C450F1"/>
    <w:rsid w:val="00C53484"/>
    <w:rsid w:val="00C5424C"/>
    <w:rsid w:val="00C56885"/>
    <w:rsid w:val="00C57BDE"/>
    <w:rsid w:val="00C6581C"/>
    <w:rsid w:val="00C71014"/>
    <w:rsid w:val="00C71D1A"/>
    <w:rsid w:val="00C75A78"/>
    <w:rsid w:val="00C7648A"/>
    <w:rsid w:val="00C80B33"/>
    <w:rsid w:val="00C85714"/>
    <w:rsid w:val="00C91B9E"/>
    <w:rsid w:val="00CB274F"/>
    <w:rsid w:val="00CB278A"/>
    <w:rsid w:val="00CB5BC0"/>
    <w:rsid w:val="00CB5CA1"/>
    <w:rsid w:val="00CB6D1E"/>
    <w:rsid w:val="00CC0058"/>
    <w:rsid w:val="00CC15C1"/>
    <w:rsid w:val="00CD1A27"/>
    <w:rsid w:val="00D06551"/>
    <w:rsid w:val="00D11026"/>
    <w:rsid w:val="00D14EFA"/>
    <w:rsid w:val="00D416C8"/>
    <w:rsid w:val="00D420AC"/>
    <w:rsid w:val="00D424F7"/>
    <w:rsid w:val="00D42959"/>
    <w:rsid w:val="00D43AAB"/>
    <w:rsid w:val="00D63BA6"/>
    <w:rsid w:val="00D65D0C"/>
    <w:rsid w:val="00D921CD"/>
    <w:rsid w:val="00D926BF"/>
    <w:rsid w:val="00D977ED"/>
    <w:rsid w:val="00DA5F10"/>
    <w:rsid w:val="00DA5F96"/>
    <w:rsid w:val="00DB0B22"/>
    <w:rsid w:val="00DB612B"/>
    <w:rsid w:val="00DB6494"/>
    <w:rsid w:val="00DC2E77"/>
    <w:rsid w:val="00DC3990"/>
    <w:rsid w:val="00DD10E3"/>
    <w:rsid w:val="00DE5E57"/>
    <w:rsid w:val="00DF5510"/>
    <w:rsid w:val="00DF7016"/>
    <w:rsid w:val="00DF7C09"/>
    <w:rsid w:val="00E01009"/>
    <w:rsid w:val="00E0186E"/>
    <w:rsid w:val="00E02453"/>
    <w:rsid w:val="00E0320E"/>
    <w:rsid w:val="00E0681B"/>
    <w:rsid w:val="00E07DE1"/>
    <w:rsid w:val="00E10E02"/>
    <w:rsid w:val="00E32E2D"/>
    <w:rsid w:val="00E45E96"/>
    <w:rsid w:val="00E63384"/>
    <w:rsid w:val="00E67451"/>
    <w:rsid w:val="00E72E50"/>
    <w:rsid w:val="00E77AC6"/>
    <w:rsid w:val="00E80941"/>
    <w:rsid w:val="00E81A6F"/>
    <w:rsid w:val="00E84A25"/>
    <w:rsid w:val="00E9043A"/>
    <w:rsid w:val="00E96B0F"/>
    <w:rsid w:val="00EA0B63"/>
    <w:rsid w:val="00EA2B98"/>
    <w:rsid w:val="00EA6849"/>
    <w:rsid w:val="00EA7075"/>
    <w:rsid w:val="00EB034C"/>
    <w:rsid w:val="00EB3867"/>
    <w:rsid w:val="00EB3D82"/>
    <w:rsid w:val="00EC416B"/>
    <w:rsid w:val="00EC4435"/>
    <w:rsid w:val="00EC4DD7"/>
    <w:rsid w:val="00EE0A78"/>
    <w:rsid w:val="00EE6066"/>
    <w:rsid w:val="00EF2CE4"/>
    <w:rsid w:val="00EF786A"/>
    <w:rsid w:val="00F0012C"/>
    <w:rsid w:val="00F066BB"/>
    <w:rsid w:val="00F343AE"/>
    <w:rsid w:val="00F373E2"/>
    <w:rsid w:val="00F420C3"/>
    <w:rsid w:val="00F45B6D"/>
    <w:rsid w:val="00F62CAF"/>
    <w:rsid w:val="00F62D3C"/>
    <w:rsid w:val="00F65705"/>
    <w:rsid w:val="00F671D0"/>
    <w:rsid w:val="00F72A31"/>
    <w:rsid w:val="00F830B2"/>
    <w:rsid w:val="00F84C8A"/>
    <w:rsid w:val="00F8583F"/>
    <w:rsid w:val="00F90856"/>
    <w:rsid w:val="00F97ED2"/>
    <w:rsid w:val="00FA096A"/>
    <w:rsid w:val="00FA7455"/>
    <w:rsid w:val="00FB2D83"/>
    <w:rsid w:val="00FB686D"/>
    <w:rsid w:val="00FC05F4"/>
    <w:rsid w:val="00FD01D9"/>
    <w:rsid w:val="00FD4CE8"/>
    <w:rsid w:val="00FD679B"/>
    <w:rsid w:val="00FD7E3F"/>
    <w:rsid w:val="00FE476A"/>
    <w:rsid w:val="00FE5B64"/>
    <w:rsid w:val="00FE664F"/>
    <w:rsid w:val="00FE68EC"/>
    <w:rsid w:val="00FE6E06"/>
    <w:rsid w:val="00FF448C"/>
    <w:rsid w:val="00FF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CB62D"/>
  <w15:docId w15:val="{D5B927DD-0877-4A46-94A8-8F09355D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56448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8513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E4F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4FC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4E0C6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E0C66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E0C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E0C6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E0C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No Spacing"/>
    <w:uiPriority w:val="1"/>
    <w:qFormat/>
    <w:rsid w:val="00736A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A7093F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A709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A7093F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5644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1">
    <w:name w:val="Normal (Web)"/>
    <w:basedOn w:val="a"/>
    <w:uiPriority w:val="99"/>
    <w:semiHidden/>
    <w:unhideWhenUsed/>
    <w:rsid w:val="00FF448C"/>
    <w:pPr>
      <w:spacing w:before="100" w:beforeAutospacing="1" w:after="100" w:afterAutospacing="1"/>
    </w:pPr>
  </w:style>
  <w:style w:type="character" w:customStyle="1" w:styleId="a5">
    <w:name w:val="Абзац списка Знак"/>
    <w:link w:val="a4"/>
    <w:uiPriority w:val="34"/>
    <w:locked/>
    <w:rsid w:val="009B3A84"/>
    <w:rPr>
      <w:rFonts w:ascii="Calibri" w:eastAsia="Calibri" w:hAnsi="Calibri" w:cs="Times New Roman"/>
    </w:rPr>
  </w:style>
  <w:style w:type="paragraph" w:customStyle="1" w:styleId="2">
    <w:name w:val="Табл2"/>
    <w:basedOn w:val="a"/>
    <w:link w:val="20"/>
    <w:qFormat/>
    <w:rsid w:val="00FD7E3F"/>
    <w:pPr>
      <w:widowControl w:val="0"/>
      <w:autoSpaceDE w:val="0"/>
      <w:autoSpaceDN w:val="0"/>
      <w:adjustRightInd w:val="0"/>
      <w:jc w:val="center"/>
    </w:pPr>
    <w:rPr>
      <w:rFonts w:ascii="Times New Roman CYR" w:hAnsi="Times New Roman CYR"/>
      <w:sz w:val="20"/>
      <w:szCs w:val="20"/>
      <w:lang w:val="x-none" w:eastAsia="x-none"/>
    </w:rPr>
  </w:style>
  <w:style w:type="character" w:customStyle="1" w:styleId="20">
    <w:name w:val="Табл2 Знак"/>
    <w:link w:val="2"/>
    <w:rsid w:val="00FD7E3F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fontstyle01">
    <w:name w:val="fontstyle01"/>
    <w:basedOn w:val="a0"/>
    <w:rsid w:val="00D1102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значение по организации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E7AA-4A28-BD24-DC3C1F7B71ED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E7AA-4A28-BD24-DC3C1F7B71ED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  <a:ln>
                <a:solidFill>
                  <a:schemeClr val="accent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5-E7AA-4A28-BD24-DC3C1F7B71ED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  <a:ln>
                <a:solidFill>
                  <a:schemeClr val="accent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7-E7AA-4A28-BD24-DC3C1F7B71ED}"/>
              </c:ext>
            </c:extLst>
          </c:dPt>
          <c:dLbls>
            <c:dLbl>
              <c:idx val="0"/>
              <c:layout>
                <c:manualLayout>
                  <c:x val="-2.1063717746182199E-3"/>
                  <c:y val="1.6348514748311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E7AA-4A28-BD24-DC3C1F7B71ED}"/>
                </c:ext>
              </c:extLst>
            </c:dLbl>
            <c:dLbl>
              <c:idx val="1"/>
              <c:layout>
                <c:manualLayout>
                  <c:x val="-2.1065376306635044E-3"/>
                  <c:y val="1.65425971877584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E7AA-4A28-BD24-DC3C1F7B71ED}"/>
                </c:ext>
              </c:extLst>
            </c:dLbl>
            <c:dLbl>
              <c:idx val="2"/>
              <c:layout>
                <c:manualLayout>
                  <c:x val="-2.1063717746182199E-3"/>
                  <c:y val="1.32340777502067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E7AA-4A28-BD24-DC3C1F7B71ED}"/>
                </c:ext>
              </c:extLst>
            </c:dLbl>
            <c:dLbl>
              <c:idx val="3"/>
              <c:layout>
                <c:manualLayout>
                  <c:x val="-2.1063717746182971E-3"/>
                  <c:y val="1.32340777502067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E7AA-4A28-BD24-DC3C1F7B71ED}"/>
                </c:ext>
              </c:extLst>
            </c:dLbl>
            <c:dLbl>
              <c:idx val="4"/>
              <c:layout>
                <c:manualLayout>
                  <c:x val="0"/>
                  <c:y val="1.65425971877584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676F-4923-8D90-AAF27B9CCE4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Открытость и доступность информации об организации</c:v>
                </c:pt>
                <c:pt idx="1">
                  <c:v>Комфортность условий, в которых осуществляется образовательная деятельность</c:v>
                </c:pt>
                <c:pt idx="2">
                  <c:v>Доступность образовательной деятельности для инвалидов</c:v>
                </c:pt>
                <c:pt idx="3">
                  <c:v>Доброжелательность, вежливость работников организации</c:v>
                </c:pt>
                <c:pt idx="4">
                  <c:v>Удовлетворенность условиями осуществления образовательной деятельности организации</c:v>
                </c:pt>
              </c:strCache>
            </c:strRef>
          </c:cat>
          <c:val>
            <c:numRef>
              <c:f>Лист1!$B$2:$B$6</c:f>
              <c:numCache>
                <c:formatCode>#,##0.00_р_.</c:formatCode>
                <c:ptCount val="5"/>
                <c:pt idx="0">
                  <c:v>96.4</c:v>
                </c:pt>
                <c:pt idx="1">
                  <c:v>96</c:v>
                </c:pt>
                <c:pt idx="2">
                  <c:v>57.8</c:v>
                </c:pt>
                <c:pt idx="3">
                  <c:v>89.6</c:v>
                </c:pt>
                <c:pt idx="4">
                  <c:v>89.1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7AA-4A28-BD24-DC3C1F7B71E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значение по кластеру ОО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2.1091913273873939E-3"/>
                  <c:y val="3.317507147834808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5292259083728278E-2"/>
                      <c:h val="2.430120552548797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676F-4923-8D90-AAF27B9CCE4F}"/>
                </c:ext>
              </c:extLst>
            </c:dLbl>
            <c:dLbl>
              <c:idx val="1"/>
              <c:layout>
                <c:manualLayout>
                  <c:x val="-1.9731893702860603E-3"/>
                  <c:y val="1.64363077444103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E7AA-4A28-BD24-DC3C1F7B71ED}"/>
                </c:ext>
              </c:extLst>
            </c:dLbl>
            <c:dLbl>
              <c:idx val="2"/>
              <c:layout>
                <c:manualLayout>
                  <c:x val="-4.3477503700663006E-3"/>
                  <c:y val="1.44097744605745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E7AA-4A28-BD24-DC3C1F7B71ED}"/>
                </c:ext>
              </c:extLst>
            </c:dLbl>
            <c:dLbl>
              <c:idx val="3"/>
              <c:layout>
                <c:manualLayout>
                  <c:x val="-1.3401168455838756E-4"/>
                  <c:y val="1.64574093250750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E7AA-4A28-BD24-DC3C1F7B71ED}"/>
                </c:ext>
              </c:extLst>
            </c:dLbl>
            <c:dLbl>
              <c:idx val="4"/>
              <c:layout>
                <c:manualLayout>
                  <c:x val="-1.8244164977008205E-6"/>
                  <c:y val="1.32369433969637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676F-4923-8D90-AAF27B9CCE4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Открытость и доступность информации об организации</c:v>
                </c:pt>
                <c:pt idx="1">
                  <c:v>Комфортность условий, в которых осуществляется образовательная деятельность</c:v>
                </c:pt>
                <c:pt idx="2">
                  <c:v>Доступность образовательной деятельности для инвалидов</c:v>
                </c:pt>
                <c:pt idx="3">
                  <c:v>Доброжелательность, вежливость работников организации</c:v>
                </c:pt>
                <c:pt idx="4">
                  <c:v>Удовлетворенность условиями осуществления образовательной деятельности организации</c:v>
                </c:pt>
              </c:strCache>
            </c:strRef>
          </c:cat>
          <c:val>
            <c:numRef>
              <c:f>Лист1!$C$2:$C$6</c:f>
              <c:numCache>
                <c:formatCode>#,##0.00_р_.</c:formatCode>
                <c:ptCount val="5"/>
                <c:pt idx="0">
                  <c:v>97.4</c:v>
                </c:pt>
                <c:pt idx="1">
                  <c:v>97.51</c:v>
                </c:pt>
                <c:pt idx="2">
                  <c:v>66.53</c:v>
                </c:pt>
                <c:pt idx="3">
                  <c:v>95.52</c:v>
                </c:pt>
                <c:pt idx="4">
                  <c:v>93.76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7AA-4A28-BD24-DC3C1F7B71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4000640"/>
        <c:axId val="114002176"/>
      </c:barChart>
      <c:catAx>
        <c:axId val="1140006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114002176"/>
        <c:crosses val="autoZero"/>
        <c:auto val="1"/>
        <c:lblAlgn val="ctr"/>
        <c:lblOffset val="100"/>
        <c:noMultiLvlLbl val="0"/>
      </c:catAx>
      <c:valAx>
        <c:axId val="114002176"/>
        <c:scaling>
          <c:orientation val="minMax"/>
        </c:scaling>
        <c:delete val="0"/>
        <c:axPos val="l"/>
        <c:majorGridlines>
          <c:spPr>
            <a:ln>
              <a:solidFill>
                <a:schemeClr val="accent1">
                  <a:lumMod val="20000"/>
                  <a:lumOff val="80000"/>
                </a:schemeClr>
              </a:solidFill>
            </a:ln>
          </c:spPr>
        </c:majorGridlines>
        <c:numFmt formatCode="#,##0.00_р_." sourceLinked="1"/>
        <c:majorTickMark val="out"/>
        <c:minorTickMark val="none"/>
        <c:tickLblPos val="nextTo"/>
        <c:crossAx val="114000640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E6D9F-510C-4A50-A066-FDC4AAE07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</TotalTime>
  <Pages>6</Pages>
  <Words>2452</Words>
  <Characters>13979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Валерьевна Турубанова</dc:creator>
  <cp:lastModifiedBy>Елена Валерьевна Турубанова</cp:lastModifiedBy>
  <cp:revision>199</cp:revision>
  <cp:lastPrinted>2024-03-06T10:57:00Z</cp:lastPrinted>
  <dcterms:created xsi:type="dcterms:W3CDTF">2019-10-24T12:51:00Z</dcterms:created>
  <dcterms:modified xsi:type="dcterms:W3CDTF">2025-10-28T09:58:00Z</dcterms:modified>
</cp:coreProperties>
</file>